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德阳高新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发展</w:t>
      </w:r>
      <w:r>
        <w:rPr>
          <w:rFonts w:hint="default" w:ascii="Times New Roman" w:hAnsi="Times New Roman" w:cs="Times New Roman"/>
          <w:sz w:val="28"/>
          <w:szCs w:val="28"/>
        </w:rPr>
        <w:t>有限公司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关于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德阳高新区水系综合整治项目、三星湖河湖连通项目三星湖取水工程流量计率定（校准）服务</w:t>
      </w:r>
      <w:r>
        <w:rPr>
          <w:rFonts w:hint="default" w:ascii="Times New Roman" w:hAnsi="Times New Roman" w:cs="Times New Roman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z w:val="28"/>
          <w:szCs w:val="28"/>
        </w:rPr>
        <w:t>服务工作内容，根据市场行情，经仔细研究决定，我司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（单位名称）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固定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万元</w:t>
      </w:r>
      <w:r>
        <w:rPr>
          <w:rFonts w:hint="default" w:ascii="Times New Roman" w:hAnsi="Times New Roman" w:cs="Times New Roman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）承担本项目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流量计率定（校准）服务</w:t>
      </w:r>
      <w:r>
        <w:rPr>
          <w:rFonts w:hint="default" w:ascii="Times New Roman" w:hAnsi="Times New Roman" w:cs="Times New Roman"/>
          <w:sz w:val="28"/>
          <w:szCs w:val="28"/>
        </w:rPr>
        <w:t>。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注: 该项费用包括但不限于编制费、印刷费、评审费、会务费、监测费、人工费、材料费、交通费、差旅费、税费、利润等完成本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项目</w:t>
      </w:r>
      <w:r>
        <w:rPr>
          <w:rFonts w:hint="default" w:ascii="Times New Roman" w:hAnsi="Times New Roman" w:cs="Times New Roman"/>
          <w:sz w:val="24"/>
          <w:szCs w:val="24"/>
        </w:rPr>
        <w:t>服务的所有费用，以及后续服务费。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日  期：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>日</w:t>
      </w:r>
    </w:p>
    <w:p>
      <w:pPr>
        <w:pStyle w:val="7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Style w:val="6"/>
          <w:rFonts w:hint="default" w:ascii="Times New Roman" w:hAnsi="Times New Roman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TM5ZmJmOGY0OGFjMzg2MTliMDMzODdkMzA0NzQifQ=="/>
  </w:docVars>
  <w:rsids>
    <w:rsidRoot w:val="18783BF0"/>
    <w:rsid w:val="18783BF0"/>
    <w:rsid w:val="1D843DAE"/>
    <w:rsid w:val="66A86F57"/>
    <w:rsid w:val="6BA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cs57654eec"/>
    <w:basedOn w:val="5"/>
    <w:qFormat/>
    <w:uiPriority w:val="0"/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2022-06-06T08:48:00Z</dcterms:created>
  <dc:creator>Administrator</dc:creator>
  <cp:lastModifiedBy>Y.</cp:lastModifiedBy>
  <dcterms:modified xsi:type="dcterms:W3CDTF">2023-12-18T02:14:51Z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BFC9EF92174040A7859709F805668750_13</vt:lpwstr>
  </property>
</Properties>
</file>