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exact"/>
        <w:jc w:val="center"/>
        <w:rPr>
          <w:rFonts w:ascii="Times" w:hAnsi="Times" w:eastAsia="楷体"/>
          <w:b/>
          <w:bCs/>
          <w:sz w:val="36"/>
          <w:szCs w:val="36"/>
        </w:rPr>
      </w:pPr>
      <w:r>
        <w:rPr>
          <w:rFonts w:ascii="Times" w:hAnsi="Times" w:eastAsia="楷体"/>
          <w:b/>
          <w:bCs/>
          <w:sz w:val="36"/>
          <w:szCs w:val="36"/>
        </w:rPr>
        <w:t>民事委托代理合同</w:t>
      </w:r>
    </w:p>
    <w:p>
      <w:pPr>
        <w:spacing w:before="156" w:beforeLines="50" w:after="468" w:afterLines="150" w:line="360" w:lineRule="exact"/>
        <w:ind w:firstLine="480" w:firstLineChars="200"/>
        <w:jc w:val="right"/>
        <w:rPr>
          <w:rFonts w:ascii="Times" w:hAnsi="Times" w:eastAsia="楷体"/>
          <w:bCs/>
          <w:sz w:val="24"/>
        </w:rPr>
      </w:pPr>
      <w:r>
        <w:rPr>
          <w:rFonts w:hint="eastAsia" w:ascii="Times" w:hAnsi="Times" w:eastAsia="楷体"/>
          <w:bCs/>
          <w:sz w:val="24"/>
          <w:lang w:val="en-US" w:eastAsia="zh-CN"/>
        </w:rPr>
        <w:t xml:space="preserve"> </w:t>
      </w:r>
      <w:r>
        <w:rPr>
          <w:rFonts w:ascii="Times" w:hAnsi="Times" w:eastAsia="楷体"/>
          <w:bCs/>
          <w:sz w:val="24"/>
        </w:rPr>
        <w:t xml:space="preserve"> </w:t>
      </w:r>
    </w:p>
    <w:p>
      <w:pPr>
        <w:spacing w:before="156" w:beforeLines="50" w:line="360" w:lineRule="exact"/>
        <w:ind w:left="3401" w:leftChars="230" w:hanging="2918" w:hangingChars="1211"/>
        <w:rPr>
          <w:rFonts w:ascii="Times" w:hAnsi="Times" w:eastAsia="楷体"/>
          <w:sz w:val="24"/>
        </w:rPr>
      </w:pPr>
      <w:r>
        <w:rPr>
          <w:rFonts w:ascii="Times" w:hAnsi="Times" w:eastAsia="楷体"/>
          <w:b/>
          <w:sz w:val="24"/>
        </w:rPr>
        <w:t>委托人</w:t>
      </w:r>
      <w:r>
        <w:rPr>
          <w:rFonts w:ascii="Times" w:hAnsi="Times" w:eastAsia="楷体"/>
          <w:sz w:val="24"/>
        </w:rPr>
        <w:t>（以下简称甲方）：</w:t>
      </w:r>
      <w:r>
        <w:rPr>
          <w:rFonts w:hint="eastAsia" w:ascii="Times" w:hAnsi="Times" w:eastAsia="楷体"/>
          <w:sz w:val="24"/>
        </w:rPr>
        <w:t>德阳高新发展有限公司</w:t>
      </w:r>
    </w:p>
    <w:p>
      <w:pPr>
        <w:spacing w:before="156" w:beforeLines="50" w:line="360" w:lineRule="exact"/>
        <w:ind w:left="1700" w:leftChars="229" w:hanging="1219" w:hangingChars="508"/>
        <w:rPr>
          <w:rFonts w:ascii="Times" w:hAnsi="Times" w:eastAsia="楷体"/>
          <w:sz w:val="24"/>
        </w:rPr>
      </w:pPr>
      <w:r>
        <w:rPr>
          <w:rFonts w:ascii="Times" w:hAnsi="Times" w:eastAsia="楷体"/>
          <w:sz w:val="24"/>
        </w:rPr>
        <w:t>法定地址： </w:t>
      </w:r>
      <w:r>
        <w:rPr>
          <w:rFonts w:hint="eastAsia" w:ascii="Times" w:hAnsi="Times" w:eastAsia="楷体"/>
          <w:sz w:val="24"/>
        </w:rPr>
        <w:t>四川省德阳市广汉市中山大道南三段3</w:t>
      </w:r>
      <w:r>
        <w:rPr>
          <w:rFonts w:ascii="Times" w:hAnsi="Times" w:eastAsia="楷体"/>
          <w:sz w:val="24"/>
        </w:rPr>
        <w:t>3</w:t>
      </w:r>
      <w:r>
        <w:rPr>
          <w:rFonts w:hint="eastAsia" w:ascii="Times" w:hAnsi="Times" w:eastAsia="楷体"/>
          <w:sz w:val="24"/>
        </w:rPr>
        <w:t>号</w:t>
      </w:r>
    </w:p>
    <w:p>
      <w:pPr>
        <w:spacing w:before="156" w:beforeLines="50" w:line="360" w:lineRule="exact"/>
        <w:ind w:left="1700" w:leftChars="229" w:hanging="1219" w:hangingChars="508"/>
        <w:rPr>
          <w:rFonts w:ascii="Times" w:hAnsi="Times" w:eastAsia="楷体"/>
          <w:sz w:val="24"/>
        </w:rPr>
      </w:pPr>
      <w:r>
        <w:rPr>
          <w:rFonts w:ascii="Times" w:hAnsi="Times" w:eastAsia="楷体"/>
          <w:sz w:val="24"/>
        </w:rPr>
        <w:t xml:space="preserve">联系电话： </w:t>
      </w:r>
    </w:p>
    <w:p>
      <w:pPr>
        <w:spacing w:before="156" w:beforeLines="50" w:line="360" w:lineRule="exact"/>
        <w:ind w:left="1700" w:leftChars="229" w:hanging="1219" w:hangingChars="508"/>
        <w:rPr>
          <w:rFonts w:ascii="Times" w:hAnsi="Times" w:eastAsia="楷体"/>
          <w:sz w:val="24"/>
        </w:rPr>
      </w:pPr>
      <w:r>
        <w:rPr>
          <w:rFonts w:ascii="Times" w:hAnsi="Times" w:eastAsia="楷体"/>
          <w:sz w:val="24"/>
        </w:rPr>
        <w:t>传    真：</w:t>
      </w:r>
    </w:p>
    <w:p>
      <w:pPr>
        <w:spacing w:before="156" w:beforeLines="50" w:line="360" w:lineRule="exact"/>
        <w:ind w:firstLine="480" w:firstLineChars="200"/>
        <w:rPr>
          <w:rFonts w:ascii="Times" w:hAnsi="Times" w:eastAsia="楷体"/>
          <w:sz w:val="24"/>
        </w:rPr>
      </w:pPr>
    </w:p>
    <w:p>
      <w:pPr>
        <w:spacing w:before="156" w:beforeLines="50" w:line="360" w:lineRule="exact"/>
        <w:ind w:left="3401" w:leftChars="230" w:hanging="2918" w:hangingChars="1211"/>
        <w:rPr>
          <w:rFonts w:hint="eastAsia" w:ascii="Times" w:hAnsi="Times" w:eastAsia="楷体"/>
          <w:sz w:val="24"/>
          <w:lang w:eastAsia="zh-CN"/>
        </w:rPr>
      </w:pPr>
      <w:r>
        <w:rPr>
          <w:rFonts w:ascii="Times" w:hAnsi="Times" w:eastAsia="楷体"/>
          <w:b/>
          <w:sz w:val="24"/>
        </w:rPr>
        <w:t>受托人</w:t>
      </w:r>
      <w:r>
        <w:rPr>
          <w:rFonts w:ascii="Times" w:hAnsi="Times" w:eastAsia="楷体"/>
          <w:sz w:val="24"/>
        </w:rPr>
        <w:t xml:space="preserve">（以下简称乙方）： </w:t>
      </w:r>
      <w:r>
        <w:rPr>
          <w:rFonts w:hint="eastAsia" w:ascii="Times" w:hAnsi="Times" w:eastAsia="楷体"/>
          <w:sz w:val="24"/>
          <w:lang w:val="en-US" w:eastAsia="zh-CN"/>
        </w:rPr>
        <w:t xml:space="preserve"> </w:t>
      </w:r>
    </w:p>
    <w:p>
      <w:pPr>
        <w:spacing w:before="156" w:beforeLines="50" w:line="360" w:lineRule="exact"/>
        <w:ind w:left="1700" w:leftChars="229" w:hanging="1219" w:hangingChars="508"/>
        <w:rPr>
          <w:rFonts w:hint="eastAsia" w:ascii="Times" w:hAnsi="Times" w:eastAsia="楷体"/>
          <w:sz w:val="24"/>
          <w:lang w:val="en-US" w:eastAsia="zh-CN"/>
        </w:rPr>
      </w:pPr>
      <w:r>
        <w:rPr>
          <w:rFonts w:ascii="Times" w:hAnsi="Times" w:eastAsia="楷体"/>
          <w:sz w:val="24"/>
        </w:rPr>
        <w:t>法定地址：</w:t>
      </w:r>
      <w:r>
        <w:rPr>
          <w:rFonts w:hint="eastAsia" w:ascii="Times" w:hAnsi="Times" w:eastAsia="楷体"/>
          <w:sz w:val="24"/>
          <w:lang w:val="en-US" w:eastAsia="zh-CN"/>
        </w:rPr>
        <w:t xml:space="preserve"> </w:t>
      </w:r>
    </w:p>
    <w:p>
      <w:pPr>
        <w:spacing w:before="156" w:beforeLines="50" w:line="360" w:lineRule="exact"/>
        <w:ind w:left="1700" w:leftChars="229" w:hanging="1219" w:hangingChars="508"/>
        <w:rPr>
          <w:rFonts w:ascii="Times" w:hAnsi="Times" w:eastAsia="楷体"/>
          <w:sz w:val="24"/>
        </w:rPr>
      </w:pPr>
      <w:r>
        <w:rPr>
          <w:rFonts w:ascii="Times" w:hAnsi="Times" w:eastAsia="楷体"/>
          <w:sz w:val="24"/>
        </w:rPr>
        <w:t>邮政编码：</w:t>
      </w:r>
    </w:p>
    <w:p>
      <w:pPr>
        <w:spacing w:before="156" w:beforeLines="50" w:line="360" w:lineRule="exact"/>
        <w:ind w:left="1700" w:leftChars="229" w:hanging="1219" w:hangingChars="508"/>
        <w:rPr>
          <w:rFonts w:ascii="Times" w:hAnsi="Times" w:eastAsia="楷体"/>
          <w:sz w:val="24"/>
        </w:rPr>
      </w:pPr>
      <w:r>
        <w:rPr>
          <w:rFonts w:ascii="Times" w:hAnsi="Times" w:eastAsia="楷体"/>
          <w:sz w:val="24"/>
        </w:rPr>
        <w:t>联系电话：</w:t>
      </w:r>
    </w:p>
    <w:p>
      <w:pPr>
        <w:spacing w:before="156" w:beforeLines="50" w:line="360" w:lineRule="exact"/>
        <w:ind w:left="1700" w:leftChars="229" w:hanging="1219" w:hangingChars="508"/>
        <w:rPr>
          <w:rFonts w:ascii="Times" w:hAnsi="Times" w:eastAsia="楷体"/>
          <w:sz w:val="24"/>
        </w:rPr>
      </w:pPr>
      <w:r>
        <w:rPr>
          <w:rFonts w:ascii="Times" w:hAnsi="Times" w:eastAsia="楷体"/>
          <w:sz w:val="24"/>
        </w:rPr>
        <w:t>传    真：</w:t>
      </w:r>
    </w:p>
    <w:p>
      <w:pPr>
        <w:spacing w:before="156" w:beforeLines="50" w:line="360" w:lineRule="exact"/>
        <w:rPr>
          <w:rFonts w:ascii="Times" w:hAnsi="Times" w:eastAsia="楷体"/>
          <w:sz w:val="24"/>
        </w:rPr>
      </w:pPr>
    </w:p>
    <w:p>
      <w:pPr>
        <w:spacing w:before="156" w:beforeLines="50" w:line="360" w:lineRule="exact"/>
        <w:ind w:firstLine="482" w:firstLineChars="200"/>
        <w:rPr>
          <w:rFonts w:ascii="Times" w:hAnsi="Times" w:eastAsia="楷体"/>
          <w:b/>
          <w:bCs/>
          <w:color w:val="000000"/>
          <w:sz w:val="24"/>
          <w:u w:color="FFFFFF"/>
        </w:rPr>
      </w:pPr>
      <w:r>
        <w:rPr>
          <w:rFonts w:ascii="Times" w:hAnsi="Times" w:eastAsia="楷体"/>
          <w:b/>
          <w:bCs/>
          <w:color w:val="000000"/>
          <w:sz w:val="24"/>
          <w:u w:color="FFFFFF"/>
        </w:rPr>
        <w:t>鉴于：</w:t>
      </w:r>
    </w:p>
    <w:p>
      <w:pPr>
        <w:numPr>
          <w:ilvl w:val="0"/>
          <w:numId w:val="1"/>
        </w:numPr>
        <w:spacing w:before="156" w:beforeLines="50" w:line="360" w:lineRule="exact"/>
        <w:ind w:left="0" w:firstLine="480"/>
        <w:rPr>
          <w:rFonts w:ascii="Times" w:hAnsi="Times" w:eastAsia="楷体"/>
          <w:color w:val="000000"/>
          <w:sz w:val="24"/>
          <w:u w:color="FFFFFF"/>
        </w:rPr>
      </w:pPr>
      <w:r>
        <w:rPr>
          <w:rFonts w:ascii="Times" w:hAnsi="Times" w:eastAsia="楷体"/>
          <w:color w:val="000000"/>
          <w:sz w:val="24"/>
          <w:u w:color="FFFFFF"/>
        </w:rPr>
        <w:t>甲方是一家在中华人民共和国境内经合法注册登记成立的</w:t>
      </w:r>
      <w:r>
        <w:rPr>
          <w:rFonts w:hint="eastAsia" w:ascii="Times" w:hAnsi="Times" w:eastAsia="楷体"/>
          <w:color w:val="000000"/>
          <w:sz w:val="24"/>
          <w:u w:color="FFFFFF"/>
        </w:rPr>
        <w:t>公司</w:t>
      </w:r>
      <w:r>
        <w:rPr>
          <w:rFonts w:ascii="Times" w:hAnsi="Times" w:eastAsia="楷体"/>
          <w:color w:val="000000"/>
          <w:sz w:val="24"/>
          <w:u w:color="FFFFFF"/>
        </w:rPr>
        <w:t>；</w:t>
      </w:r>
    </w:p>
    <w:p>
      <w:pPr>
        <w:numPr>
          <w:ilvl w:val="0"/>
          <w:numId w:val="1"/>
        </w:numPr>
        <w:spacing w:before="156" w:beforeLines="50" w:line="360" w:lineRule="exact"/>
        <w:ind w:left="0" w:firstLine="480"/>
        <w:rPr>
          <w:rFonts w:ascii="Times" w:hAnsi="Times" w:eastAsia="楷体"/>
          <w:color w:val="000000"/>
          <w:sz w:val="24"/>
          <w:u w:color="FFFFFF"/>
        </w:rPr>
      </w:pPr>
      <w:r>
        <w:rPr>
          <w:rFonts w:ascii="Times" w:hAnsi="Times" w:eastAsia="楷体"/>
          <w:color w:val="000000"/>
          <w:sz w:val="24"/>
          <w:u w:color="FFFFFF"/>
        </w:rPr>
        <w:t>乙方是一家在中华人民共和国境内经合法注册登记成立的提供律师法律服务的大型的特殊普通合伙制律师事务所；</w:t>
      </w:r>
    </w:p>
    <w:p>
      <w:pPr>
        <w:numPr>
          <w:ilvl w:val="0"/>
          <w:numId w:val="1"/>
        </w:numPr>
        <w:spacing w:before="156" w:beforeLines="50" w:line="360" w:lineRule="exact"/>
        <w:ind w:left="0" w:firstLine="480"/>
        <w:rPr>
          <w:rFonts w:ascii="Times" w:hAnsi="Times" w:eastAsia="楷体"/>
          <w:color w:val="000000"/>
          <w:sz w:val="24"/>
          <w:u w:color="FFFFFF"/>
        </w:rPr>
      </w:pPr>
      <w:r>
        <w:rPr>
          <w:rFonts w:ascii="Times" w:hAnsi="Times" w:eastAsia="楷体"/>
          <w:color w:val="000000"/>
          <w:sz w:val="24"/>
          <w:u w:color="FFFFFF"/>
        </w:rPr>
        <w:t>甲方因</w:t>
      </w:r>
      <w:r>
        <w:rPr>
          <w:rFonts w:hint="eastAsia" w:ascii="Times" w:hAnsi="Times" w:eastAsia="楷体"/>
          <w:sz w:val="24"/>
          <w:u w:val="single"/>
        </w:rPr>
        <w:t xml:space="preserve">与 </w:t>
      </w:r>
      <w:r>
        <w:rPr>
          <w:rFonts w:hint="eastAsia" w:ascii="Times" w:hAnsi="Times" w:eastAsia="楷体"/>
          <w:sz w:val="24"/>
          <w:u w:val="single"/>
          <w:lang w:val="en-US" w:eastAsia="zh-CN"/>
        </w:rPr>
        <w:t xml:space="preserve">            </w:t>
      </w:r>
      <w:r>
        <w:rPr>
          <w:rFonts w:hint="eastAsia" w:ascii="Times" w:hAnsi="Times" w:eastAsia="楷体"/>
          <w:sz w:val="24"/>
          <w:u w:val="single"/>
        </w:rPr>
        <w:t xml:space="preserve"> </w:t>
      </w:r>
      <w:r>
        <w:rPr>
          <w:rFonts w:ascii="Times" w:hAnsi="Times" w:eastAsia="楷体"/>
          <w:sz w:val="24"/>
          <w:u w:val="single"/>
        </w:rPr>
        <w:t>纠</w:t>
      </w:r>
      <w:r>
        <w:rPr>
          <w:rFonts w:ascii="Times" w:hAnsi="Times" w:eastAsia="楷体"/>
          <w:color w:val="000000"/>
          <w:sz w:val="24"/>
          <w:u w:color="FFFFFF"/>
        </w:rPr>
        <w:t>纷一案拟在中华人民共和国境内聘请一家具有合法执业资格的律师事务所为甲方提供法律服务。</w:t>
      </w:r>
    </w:p>
    <w:p>
      <w:pPr>
        <w:spacing w:before="156" w:beforeLines="50" w:line="360" w:lineRule="exact"/>
        <w:ind w:firstLine="480" w:firstLineChars="200"/>
        <w:rPr>
          <w:rFonts w:ascii="Times" w:hAnsi="Times" w:eastAsia="楷体"/>
          <w:sz w:val="24"/>
        </w:rPr>
      </w:pPr>
      <w:r>
        <w:rPr>
          <w:rFonts w:ascii="Times" w:hAnsi="Times" w:eastAsia="楷体"/>
          <w:sz w:val="24"/>
        </w:rPr>
        <w:t>双方本着平等协商的原则，就合同有关条款达成一致，共同遵照执行。</w:t>
      </w:r>
    </w:p>
    <w:p>
      <w:pPr>
        <w:numPr>
          <w:ilvl w:val="0"/>
          <w:numId w:val="2"/>
        </w:numPr>
        <w:spacing w:before="156" w:beforeLines="50" w:line="360" w:lineRule="exact"/>
        <w:rPr>
          <w:rFonts w:ascii="Times" w:hAnsi="Times" w:eastAsia="楷体"/>
          <w:sz w:val="24"/>
        </w:rPr>
      </w:pPr>
      <w:r>
        <w:rPr>
          <w:rFonts w:ascii="Times" w:hAnsi="Times" w:eastAsia="楷体"/>
          <w:sz w:val="24"/>
        </w:rPr>
        <w:t>委托代理事项</w:t>
      </w:r>
    </w:p>
    <w:p>
      <w:pPr>
        <w:spacing w:before="156" w:beforeLines="50" w:line="360" w:lineRule="exact"/>
        <w:ind w:firstLine="480" w:firstLineChars="200"/>
        <w:rPr>
          <w:rFonts w:ascii="Times" w:hAnsi="Times" w:eastAsia="楷体"/>
          <w:sz w:val="24"/>
        </w:rPr>
      </w:pPr>
      <w:r>
        <w:rPr>
          <w:rFonts w:ascii="Times" w:hAnsi="Times" w:eastAsia="楷体"/>
          <w:sz w:val="24"/>
        </w:rPr>
        <w:t>乙方接受甲方委托，并应甲方要求，乙方安排本所</w:t>
      </w:r>
      <w:r>
        <w:rPr>
          <w:rFonts w:ascii="Times" w:hAnsi="Times" w:eastAsia="Kaiti SC"/>
          <w:sz w:val="24"/>
          <w:u w:val="single"/>
        </w:rPr>
        <w:t xml:space="preserve"> </w:t>
      </w:r>
      <w:r>
        <w:rPr>
          <w:rFonts w:ascii="Times" w:hAnsi="Times" w:eastAsia="楷体"/>
          <w:sz w:val="24"/>
          <w:u w:val="single"/>
        </w:rPr>
        <w:t xml:space="preserve"> </w:t>
      </w:r>
      <w:r>
        <w:rPr>
          <w:rFonts w:hint="eastAsia" w:ascii="Times" w:hAnsi="Times" w:eastAsia="楷体"/>
          <w:sz w:val="24"/>
          <w:u w:val="single"/>
          <w:lang w:val="en-US" w:eastAsia="zh-CN"/>
        </w:rPr>
        <w:t xml:space="preserve">   </w:t>
      </w:r>
      <w:r>
        <w:rPr>
          <w:rFonts w:hint="eastAsia" w:ascii="Times" w:hAnsi="Times" w:eastAsia="Kaiti SC"/>
          <w:sz w:val="24"/>
          <w:u w:val="single"/>
        </w:rPr>
        <w:t xml:space="preserve">  </w:t>
      </w:r>
      <w:r>
        <w:rPr>
          <w:rFonts w:ascii="Times" w:hAnsi="Times" w:eastAsia="楷体"/>
          <w:sz w:val="24"/>
        </w:rPr>
        <w:t>律师担任本合同项下</w:t>
      </w:r>
      <w:r>
        <w:rPr>
          <w:rFonts w:ascii="Times" w:hAnsi="Times" w:eastAsia="楷体"/>
          <w:sz w:val="24"/>
          <w:u w:val="single"/>
        </w:rPr>
        <w:t xml:space="preserve"> </w:t>
      </w:r>
      <w:r>
        <w:rPr>
          <w:rFonts w:hint="eastAsia" w:ascii="Times" w:hAnsi="Times" w:eastAsia="楷体"/>
          <w:sz w:val="24"/>
          <w:u w:val="single"/>
        </w:rPr>
        <w:t xml:space="preserve"> </w:t>
      </w:r>
      <w:r>
        <w:rPr>
          <w:rFonts w:hint="eastAsia" w:ascii="Times" w:hAnsi="Times" w:eastAsia="楷体"/>
          <w:sz w:val="24"/>
          <w:u w:val="single"/>
          <w:lang w:val="en-US" w:eastAsia="zh-CN"/>
        </w:rPr>
        <w:t xml:space="preserve">      </w:t>
      </w:r>
      <w:r>
        <w:rPr>
          <w:rFonts w:hint="eastAsia" w:ascii="Times" w:hAnsi="Times" w:eastAsia="楷体"/>
          <w:sz w:val="24"/>
          <w:u w:val="single"/>
        </w:rPr>
        <w:t>合同</w:t>
      </w:r>
      <w:r>
        <w:rPr>
          <w:rFonts w:ascii="Times" w:hAnsi="Times" w:eastAsia="楷体"/>
          <w:sz w:val="24"/>
          <w:u w:val="single"/>
        </w:rPr>
        <w:t xml:space="preserve"> </w:t>
      </w:r>
      <w:r>
        <w:rPr>
          <w:rFonts w:ascii="Times" w:hAnsi="Times" w:eastAsia="楷体"/>
          <w:sz w:val="24"/>
        </w:rPr>
        <w:t>纠纷案甲方的委托代理人。</w:t>
      </w:r>
    </w:p>
    <w:p>
      <w:pPr>
        <w:spacing w:before="156" w:beforeLines="50" w:line="360" w:lineRule="exact"/>
        <w:ind w:firstLine="480" w:firstLineChars="200"/>
        <w:rPr>
          <w:rFonts w:ascii="Times" w:hAnsi="Times" w:eastAsia="楷体"/>
          <w:sz w:val="24"/>
          <w:u w:val="single"/>
        </w:rPr>
      </w:pPr>
      <w:r>
        <w:rPr>
          <w:rFonts w:ascii="Times" w:hAnsi="Times" w:eastAsia="楷体"/>
          <w:sz w:val="24"/>
        </w:rPr>
        <w:t xml:space="preserve">代理事项为： </w:t>
      </w:r>
      <w:r>
        <w:rPr>
          <w:rFonts w:hint="eastAsia" w:eastAsia="仿宋"/>
          <w:sz w:val="36"/>
          <w:szCs w:val="36"/>
          <w:lang w:eastAsia="zh-CN"/>
        </w:rPr>
        <w:t>□</w:t>
      </w:r>
      <w:r>
        <w:rPr>
          <w:rFonts w:ascii="Times" w:hAnsi="Times" w:eastAsia="楷体"/>
          <w:sz w:val="24"/>
        </w:rPr>
        <w:t>一审；</w:t>
      </w:r>
      <w:r>
        <w:rPr>
          <w:rFonts w:hint="eastAsia" w:eastAsia="仿宋"/>
          <w:sz w:val="36"/>
          <w:szCs w:val="36"/>
          <w:lang w:eastAsia="zh-CN"/>
        </w:rPr>
        <w:t>□</w:t>
      </w:r>
      <w:r>
        <w:rPr>
          <w:rFonts w:ascii="Times" w:hAnsi="Times" w:eastAsia="楷体"/>
          <w:sz w:val="24"/>
        </w:rPr>
        <w:t xml:space="preserve">二审； </w:t>
      </w:r>
      <w:r>
        <w:rPr>
          <w:rFonts w:eastAsia="仿宋"/>
          <w:sz w:val="36"/>
          <w:szCs w:val="36"/>
        </w:rPr>
        <w:t>□</w:t>
      </w:r>
      <w:r>
        <w:rPr>
          <w:rFonts w:ascii="Times" w:hAnsi="Times" w:eastAsia="楷体"/>
          <w:sz w:val="24"/>
        </w:rPr>
        <w:t xml:space="preserve">申诉； </w:t>
      </w:r>
      <w:r>
        <w:rPr>
          <w:rFonts w:eastAsia="仿宋"/>
          <w:sz w:val="36"/>
          <w:szCs w:val="36"/>
        </w:rPr>
        <w:t>□</w:t>
      </w:r>
      <w:r>
        <w:rPr>
          <w:rFonts w:ascii="Times" w:hAnsi="Times" w:eastAsia="楷体"/>
          <w:sz w:val="24"/>
        </w:rPr>
        <w:t xml:space="preserve">再审； </w:t>
      </w:r>
      <w:r>
        <w:rPr>
          <w:rFonts w:eastAsia="仿宋"/>
          <w:sz w:val="36"/>
          <w:szCs w:val="36"/>
        </w:rPr>
        <w:t>□</w:t>
      </w:r>
      <w:r>
        <w:rPr>
          <w:rFonts w:ascii="Times" w:hAnsi="Times" w:eastAsia="楷体"/>
          <w:sz w:val="24"/>
        </w:rPr>
        <w:t xml:space="preserve">执行； </w:t>
      </w:r>
      <w:r>
        <w:rPr>
          <w:rFonts w:hint="eastAsia" w:eastAsia="仿宋"/>
          <w:sz w:val="36"/>
          <w:szCs w:val="36"/>
          <w:lang w:eastAsia="zh-CN"/>
        </w:rPr>
        <w:t>☑</w:t>
      </w:r>
      <w:r>
        <w:rPr>
          <w:rFonts w:ascii="Times" w:hAnsi="Times" w:eastAsia="楷体"/>
          <w:sz w:val="24"/>
        </w:rPr>
        <w:t>仲裁；</w:t>
      </w:r>
      <w:r>
        <w:rPr>
          <w:rFonts w:eastAsia="仿宋"/>
          <w:sz w:val="36"/>
          <w:szCs w:val="36"/>
        </w:rPr>
        <w:t>□</w:t>
      </w:r>
      <w:r>
        <w:rPr>
          <w:rFonts w:ascii="Times" w:hAnsi="Times" w:eastAsia="楷体"/>
          <w:sz w:val="24"/>
        </w:rPr>
        <w:t xml:space="preserve">行政复议； </w:t>
      </w:r>
      <w:r>
        <w:rPr>
          <w:rFonts w:eastAsia="仿宋"/>
          <w:sz w:val="36"/>
          <w:szCs w:val="36"/>
        </w:rPr>
        <w:t>□</w:t>
      </w:r>
      <w:r>
        <w:rPr>
          <w:rFonts w:ascii="Times" w:hAnsi="Times" w:eastAsia="楷体"/>
          <w:sz w:val="24"/>
        </w:rPr>
        <w:t xml:space="preserve">国家赔偿； </w:t>
      </w:r>
      <w:r>
        <w:rPr>
          <w:rFonts w:eastAsia="仿宋"/>
          <w:sz w:val="36"/>
          <w:szCs w:val="36"/>
        </w:rPr>
        <w:t>□</w:t>
      </w:r>
      <w:r>
        <w:rPr>
          <w:rFonts w:ascii="Times" w:hAnsi="Times" w:eastAsia="楷体"/>
          <w:sz w:val="24"/>
        </w:rPr>
        <w:t>其他非诉讼法律服务</w:t>
      </w:r>
      <w:r>
        <w:rPr>
          <w:rFonts w:ascii="Times" w:hAnsi="Times" w:eastAsia="Kaiti SC"/>
          <w:sz w:val="24"/>
          <w:u w:val="single"/>
        </w:rPr>
        <w:t xml:space="preserve">    </w:t>
      </w:r>
      <w:r>
        <w:rPr>
          <w:rFonts w:ascii="Times" w:hAnsi="Times" w:eastAsia="楷体"/>
          <w:sz w:val="24"/>
        </w:rPr>
        <w:t xml:space="preserve">。 </w:t>
      </w:r>
    </w:p>
    <w:p>
      <w:pPr>
        <w:numPr>
          <w:ilvl w:val="0"/>
          <w:numId w:val="2"/>
        </w:numPr>
        <w:spacing w:before="156" w:beforeLines="50" w:line="360" w:lineRule="exact"/>
        <w:rPr>
          <w:rFonts w:ascii="Times" w:hAnsi="Times" w:eastAsia="楷体"/>
          <w:sz w:val="24"/>
        </w:rPr>
      </w:pPr>
      <w:r>
        <w:rPr>
          <w:rFonts w:ascii="Times" w:hAnsi="Times" w:eastAsia="楷体"/>
          <w:sz w:val="24"/>
        </w:rPr>
        <w:t>委托代理权限</w:t>
      </w:r>
    </w:p>
    <w:p>
      <w:pPr>
        <w:spacing w:before="156" w:beforeLines="50" w:line="360" w:lineRule="exact"/>
        <w:ind w:firstLine="480" w:firstLineChars="200"/>
        <w:rPr>
          <w:rFonts w:ascii="Times" w:hAnsi="Times" w:eastAsia="楷体"/>
          <w:sz w:val="24"/>
        </w:rPr>
      </w:pPr>
      <w:r>
        <w:rPr>
          <w:rFonts w:ascii="Times" w:hAnsi="Times" w:eastAsia="楷体"/>
          <w:sz w:val="24"/>
        </w:rPr>
        <w:t>甲方授予乙方律师的代理权限为</w:t>
      </w:r>
      <w:r>
        <w:rPr>
          <w:rFonts w:ascii="Times" w:hAnsi="Times" w:eastAsia="Kaiti SC"/>
          <w:sz w:val="24"/>
          <w:u w:val="single"/>
        </w:rPr>
        <w:t xml:space="preserve"> </w:t>
      </w:r>
      <w:r>
        <w:rPr>
          <w:rFonts w:ascii="Times" w:hAnsi="Times" w:eastAsia="楷体"/>
          <w:sz w:val="24"/>
          <w:u w:val="single"/>
        </w:rPr>
        <w:t xml:space="preserve"> </w:t>
      </w:r>
      <w:r>
        <w:rPr>
          <w:rFonts w:hint="eastAsia" w:ascii="Times" w:hAnsi="Times" w:eastAsia="楷体"/>
          <w:sz w:val="24"/>
          <w:u w:val="single"/>
        </w:rPr>
        <w:t>特别</w:t>
      </w:r>
      <w:r>
        <w:rPr>
          <w:rFonts w:ascii="Times" w:hAnsi="Times" w:eastAsia="楷体"/>
          <w:sz w:val="24"/>
          <w:u w:val="single"/>
        </w:rPr>
        <w:t xml:space="preserve">  </w:t>
      </w:r>
      <w:r>
        <w:rPr>
          <w:rFonts w:hint="eastAsia" w:ascii="Times" w:hAnsi="Times" w:eastAsia="楷体"/>
          <w:sz w:val="24"/>
        </w:rPr>
        <w:t>代理</w:t>
      </w:r>
      <w:r>
        <w:rPr>
          <w:rFonts w:ascii="Times" w:hAnsi="Times" w:eastAsia="楷体"/>
          <w:sz w:val="24"/>
        </w:rPr>
        <w:t>（具体权限详见《授权委托书》）。在代理期间内如需变更代理权限，双方需另行协商。</w:t>
      </w:r>
    </w:p>
    <w:p>
      <w:pPr>
        <w:numPr>
          <w:ilvl w:val="0"/>
          <w:numId w:val="2"/>
        </w:numPr>
        <w:spacing w:before="156" w:beforeLines="50" w:line="360" w:lineRule="exact"/>
        <w:rPr>
          <w:rFonts w:ascii="Times" w:hAnsi="Times" w:eastAsia="楷体"/>
          <w:sz w:val="24"/>
        </w:rPr>
      </w:pPr>
      <w:r>
        <w:rPr>
          <w:rFonts w:ascii="Times" w:hAnsi="Times" w:eastAsia="楷体"/>
          <w:sz w:val="24"/>
        </w:rPr>
        <w:t>甲方的权利义务</w:t>
      </w:r>
    </w:p>
    <w:p>
      <w:pPr>
        <w:numPr>
          <w:ilvl w:val="0"/>
          <w:numId w:val="3"/>
        </w:numPr>
        <w:spacing w:before="156" w:beforeLines="50" w:line="360" w:lineRule="exact"/>
        <w:ind w:left="0" w:firstLine="480"/>
        <w:rPr>
          <w:rFonts w:ascii="Times" w:hAnsi="Times" w:eastAsia="楷体"/>
          <w:sz w:val="24"/>
        </w:rPr>
      </w:pPr>
      <w:r>
        <w:rPr>
          <w:rFonts w:ascii="Times" w:hAnsi="Times" w:eastAsia="楷体"/>
          <w:sz w:val="24"/>
        </w:rPr>
        <w:t>甲方有权要求乙方承办律师及时通报服务或案情进展情况，对乙方提供的法律服务有权提出意见或建议。</w:t>
      </w:r>
    </w:p>
    <w:p>
      <w:pPr>
        <w:numPr>
          <w:ilvl w:val="0"/>
          <w:numId w:val="3"/>
        </w:numPr>
        <w:spacing w:before="156" w:beforeLines="50" w:line="360" w:lineRule="exact"/>
        <w:ind w:left="0" w:firstLine="480"/>
        <w:rPr>
          <w:rFonts w:ascii="Times" w:hAnsi="Times" w:eastAsia="楷体"/>
          <w:sz w:val="24"/>
        </w:rPr>
      </w:pPr>
      <w:r>
        <w:rPr>
          <w:rFonts w:ascii="Times" w:hAnsi="Times" w:eastAsia="楷体"/>
          <w:sz w:val="24"/>
        </w:rPr>
        <w:t>甲方有权拒绝乙方及承办律师提出的本委托合同约定之外的报酬、报销、补贴、津贴或者馈赠要求。</w:t>
      </w:r>
    </w:p>
    <w:p>
      <w:pPr>
        <w:numPr>
          <w:ilvl w:val="0"/>
          <w:numId w:val="3"/>
        </w:numPr>
        <w:spacing w:before="156" w:beforeLines="50" w:line="360" w:lineRule="exact"/>
        <w:ind w:left="0" w:firstLine="480"/>
        <w:rPr>
          <w:rFonts w:ascii="Times" w:hAnsi="Times" w:eastAsia="楷体"/>
          <w:sz w:val="24"/>
        </w:rPr>
      </w:pPr>
      <w:r>
        <w:rPr>
          <w:rFonts w:ascii="Times" w:hAnsi="Times" w:eastAsia="楷体"/>
          <w:sz w:val="24"/>
        </w:rPr>
        <w:t>甲方应当真实、详尽和及时地向乙方叙述案情，提供与委托代理事项有关的证据、文件及其他事实材料；并积极、主动地配合乙方律师的工作，甲方对乙方律师提出的要求应当明确合理。</w:t>
      </w:r>
    </w:p>
    <w:p>
      <w:pPr>
        <w:numPr>
          <w:ilvl w:val="0"/>
          <w:numId w:val="3"/>
        </w:numPr>
        <w:spacing w:before="156" w:beforeLines="50" w:line="360" w:lineRule="exact"/>
        <w:ind w:left="0" w:firstLine="480"/>
        <w:rPr>
          <w:rFonts w:ascii="Times" w:hAnsi="Times" w:eastAsia="楷体"/>
          <w:sz w:val="24"/>
        </w:rPr>
      </w:pPr>
      <w:r>
        <w:rPr>
          <w:rFonts w:ascii="Times" w:hAnsi="Times" w:eastAsia="楷体"/>
          <w:sz w:val="24"/>
        </w:rPr>
        <w:t>甲方应当按时、足额向乙方支付律师代理费和工作费用。</w:t>
      </w:r>
    </w:p>
    <w:p>
      <w:pPr>
        <w:numPr>
          <w:ilvl w:val="0"/>
          <w:numId w:val="3"/>
        </w:numPr>
        <w:spacing w:before="156" w:beforeLines="50" w:line="360" w:lineRule="exact"/>
        <w:ind w:left="0" w:firstLine="480"/>
        <w:rPr>
          <w:rFonts w:ascii="Times" w:hAnsi="Times" w:eastAsia="楷体"/>
          <w:sz w:val="24"/>
        </w:rPr>
      </w:pPr>
      <w:r>
        <w:rPr>
          <w:rFonts w:ascii="Times" w:hAnsi="Times" w:eastAsia="楷体"/>
          <w:sz w:val="24"/>
        </w:rPr>
        <w:t>甲方指定</w:t>
      </w:r>
      <w:r>
        <w:rPr>
          <w:rFonts w:ascii="Times" w:hAnsi="Times" w:eastAsia="Kaiti SC"/>
          <w:sz w:val="24"/>
          <w:u w:val="single"/>
        </w:rPr>
        <w:t xml:space="preserve"> </w:t>
      </w:r>
      <w:r>
        <w:rPr>
          <w:rFonts w:hint="eastAsia" w:ascii="楷体" w:hAnsi="楷体" w:eastAsia="楷体"/>
          <w:sz w:val="24"/>
          <w:u w:val="single"/>
          <w:lang w:val="en-US" w:eastAsia="zh-CN"/>
        </w:rPr>
        <w:t xml:space="preserve">     </w:t>
      </w:r>
      <w:r>
        <w:rPr>
          <w:rFonts w:ascii="仿宋" w:hAnsi="仿宋" w:eastAsia="仿宋"/>
          <w:sz w:val="24"/>
          <w:u w:val="single"/>
        </w:rPr>
        <w:t xml:space="preserve"> </w:t>
      </w:r>
      <w:r>
        <w:rPr>
          <w:rFonts w:ascii="Times" w:hAnsi="Times" w:eastAsia="楷体"/>
          <w:sz w:val="24"/>
        </w:rPr>
        <w:t>为本案联系人（联系电话：</w:t>
      </w:r>
      <w:r>
        <w:rPr>
          <w:rFonts w:ascii="Times" w:hAnsi="Times" w:eastAsia="Kaiti SC"/>
          <w:sz w:val="24"/>
          <w:u w:val="single"/>
        </w:rPr>
        <w:t xml:space="preserve"> </w:t>
      </w:r>
      <w:r>
        <w:rPr>
          <w:rFonts w:hint="eastAsia" w:ascii="Times" w:hAnsi="Times" w:eastAsia="Kaiti SC"/>
          <w:sz w:val="24"/>
          <w:u w:val="single"/>
          <w:lang w:val="en-US" w:eastAsia="zh-CN"/>
        </w:rPr>
        <w:t xml:space="preserve">       </w:t>
      </w:r>
      <w:r>
        <w:rPr>
          <w:rFonts w:ascii="Times" w:hAnsi="Times" w:eastAsia="楷体"/>
          <w:sz w:val="24"/>
        </w:rPr>
        <w:t>），负责转达甲方的指示和要求，提供文件和资料等，甲方更换联系人（或更换联系电话）应当及时通知乙方。</w:t>
      </w:r>
    </w:p>
    <w:p>
      <w:pPr>
        <w:numPr>
          <w:ilvl w:val="0"/>
          <w:numId w:val="3"/>
        </w:numPr>
        <w:spacing w:before="156" w:beforeLines="50" w:line="360" w:lineRule="exact"/>
        <w:ind w:left="0" w:firstLine="480"/>
        <w:rPr>
          <w:rFonts w:ascii="Times" w:hAnsi="Times" w:eastAsia="楷体"/>
          <w:sz w:val="24"/>
        </w:rPr>
      </w:pPr>
      <w:r>
        <w:rPr>
          <w:rFonts w:ascii="Times" w:hAnsi="Times" w:eastAsia="楷体"/>
          <w:sz w:val="24"/>
        </w:rPr>
        <w:t>甲方有责任对委托代理事项做出独立的判断、决策，甲方根据乙方律师提供的法律意见、建议、方案所做出的决定而导致的损失，非因乙方律师错误运用法律等失职行为造成的，由甲方自行承担责任。</w:t>
      </w:r>
    </w:p>
    <w:p>
      <w:pPr>
        <w:numPr>
          <w:ilvl w:val="0"/>
          <w:numId w:val="2"/>
        </w:numPr>
        <w:spacing w:before="156" w:beforeLines="50" w:line="360" w:lineRule="exact"/>
        <w:rPr>
          <w:rFonts w:ascii="Times" w:hAnsi="Times" w:eastAsia="楷体"/>
          <w:sz w:val="24"/>
        </w:rPr>
      </w:pPr>
      <w:r>
        <w:rPr>
          <w:rFonts w:ascii="Times" w:hAnsi="Times" w:eastAsia="楷体"/>
          <w:sz w:val="24"/>
        </w:rPr>
        <w:t>乙方的权利义务</w:t>
      </w:r>
    </w:p>
    <w:p>
      <w:pPr>
        <w:numPr>
          <w:ilvl w:val="0"/>
          <w:numId w:val="4"/>
        </w:numPr>
        <w:spacing w:before="156" w:beforeLines="50" w:line="360" w:lineRule="exact"/>
        <w:ind w:left="0" w:firstLine="480"/>
        <w:rPr>
          <w:rFonts w:ascii="Times" w:hAnsi="Times" w:eastAsia="楷体"/>
          <w:sz w:val="24"/>
        </w:rPr>
      </w:pPr>
      <w:r>
        <w:rPr>
          <w:rFonts w:ascii="Times" w:hAnsi="Times" w:eastAsia="楷体"/>
          <w:sz w:val="24"/>
        </w:rPr>
        <w:t>乙方指派人员应当以事实为依据，以法律为准绳，认真负责地维护甲方的合法权益，并按甲方要求及时通报案件进展情况，遇到重大决定，必须经过甲方的书面确认。</w:t>
      </w:r>
    </w:p>
    <w:p>
      <w:pPr>
        <w:numPr>
          <w:ilvl w:val="0"/>
          <w:numId w:val="4"/>
        </w:numPr>
        <w:spacing w:before="156" w:beforeLines="50" w:line="360" w:lineRule="exact"/>
        <w:ind w:left="0" w:firstLine="480"/>
        <w:rPr>
          <w:rFonts w:ascii="Times" w:hAnsi="Times" w:eastAsia="楷体"/>
          <w:sz w:val="24"/>
        </w:rPr>
      </w:pPr>
      <w:r>
        <w:rPr>
          <w:rFonts w:ascii="Times" w:hAnsi="Times" w:eastAsia="楷体"/>
          <w:sz w:val="24"/>
        </w:rPr>
        <w:t>乙方律师应当以其依据法律做出的判断，向甲方进行法律风险提示，尽最大努力维护甲方利益。</w:t>
      </w:r>
    </w:p>
    <w:p>
      <w:pPr>
        <w:numPr>
          <w:ilvl w:val="0"/>
          <w:numId w:val="4"/>
        </w:numPr>
        <w:spacing w:before="156" w:beforeLines="50" w:line="360" w:lineRule="exact"/>
        <w:ind w:left="0" w:firstLine="480"/>
        <w:rPr>
          <w:rFonts w:ascii="Times" w:hAnsi="Times" w:eastAsia="楷体"/>
          <w:sz w:val="24"/>
        </w:rPr>
      </w:pPr>
      <w:r>
        <w:rPr>
          <w:rFonts w:ascii="Times" w:hAnsi="Times" w:eastAsia="楷体"/>
          <w:sz w:val="24"/>
        </w:rPr>
        <w:t>乙方律师对其获知的甲方的商业机密或者甲方的个人隐私负有保密责任，非由法律规定或甲方同意，不得向任何第三方披露。</w:t>
      </w:r>
    </w:p>
    <w:p>
      <w:pPr>
        <w:numPr>
          <w:ilvl w:val="0"/>
          <w:numId w:val="4"/>
        </w:numPr>
        <w:spacing w:before="156" w:beforeLines="50" w:line="360" w:lineRule="exact"/>
        <w:ind w:left="0" w:firstLine="480"/>
        <w:rPr>
          <w:rFonts w:ascii="Times" w:hAnsi="Times" w:eastAsia="楷体"/>
          <w:sz w:val="24"/>
        </w:rPr>
      </w:pPr>
      <w:r>
        <w:rPr>
          <w:rFonts w:ascii="Times" w:hAnsi="Times" w:eastAsia="楷体"/>
          <w:sz w:val="24"/>
        </w:rPr>
        <w:t>乙方如发现甲方有捏造事实、隐瞒事实真相或提供虚假证据等行为的，乙方有权解除本合同终止委托关系。</w:t>
      </w:r>
    </w:p>
    <w:p>
      <w:pPr>
        <w:numPr>
          <w:ilvl w:val="0"/>
          <w:numId w:val="4"/>
        </w:numPr>
        <w:spacing w:before="156" w:beforeLines="50" w:line="360" w:lineRule="exact"/>
        <w:ind w:left="0" w:firstLine="480"/>
        <w:rPr>
          <w:rFonts w:ascii="Times" w:hAnsi="Times" w:eastAsia="楷体"/>
          <w:sz w:val="24"/>
        </w:rPr>
      </w:pPr>
      <w:r>
        <w:rPr>
          <w:rFonts w:ascii="Times" w:hAnsi="Times" w:eastAsia="楷体"/>
          <w:sz w:val="24"/>
        </w:rPr>
        <w:t>乙方律师不得违反《律师执业规范》，在涉及甲方的对抗性案件中，未经甲方同意，不得同时担任与甲方具有法律上利益冲突的另一方的委托代理人。</w:t>
      </w:r>
    </w:p>
    <w:p>
      <w:pPr>
        <w:numPr>
          <w:ilvl w:val="0"/>
          <w:numId w:val="4"/>
        </w:numPr>
        <w:spacing w:before="156" w:beforeLines="50" w:line="360" w:lineRule="exact"/>
        <w:ind w:left="0" w:firstLine="480"/>
        <w:rPr>
          <w:rFonts w:ascii="Times" w:hAnsi="Times" w:eastAsia="楷体"/>
          <w:sz w:val="24"/>
        </w:rPr>
      </w:pPr>
      <w:r>
        <w:rPr>
          <w:rFonts w:ascii="Times" w:hAnsi="Times" w:eastAsia="楷体"/>
          <w:color w:val="000000"/>
          <w:kern w:val="0"/>
          <w:sz w:val="24"/>
          <w:szCs w:val="28"/>
          <w:u w:color="FFFFFF"/>
        </w:rPr>
        <w:t>如乙方在代理过程中因重大过失或者故意给甲方造成损失的，乙方应当按照《合伙企业法》第57条、《律师法》第15条、《律师事务所管理办法》第53条规定承担赔偿责任。</w:t>
      </w:r>
    </w:p>
    <w:p>
      <w:pPr>
        <w:numPr>
          <w:ilvl w:val="0"/>
          <w:numId w:val="2"/>
        </w:numPr>
        <w:spacing w:before="156" w:beforeLines="50" w:line="360" w:lineRule="exact"/>
        <w:rPr>
          <w:rFonts w:ascii="Times" w:hAnsi="Times" w:eastAsia="楷体"/>
          <w:sz w:val="24"/>
        </w:rPr>
      </w:pPr>
      <w:r>
        <w:rPr>
          <w:rFonts w:ascii="Times" w:hAnsi="Times" w:eastAsia="楷体"/>
          <w:sz w:val="24"/>
        </w:rPr>
        <w:t>文件传递</w:t>
      </w:r>
    </w:p>
    <w:p>
      <w:pPr>
        <w:numPr>
          <w:ilvl w:val="0"/>
          <w:numId w:val="5"/>
        </w:numPr>
        <w:spacing w:before="156" w:beforeLines="50" w:line="360" w:lineRule="exact"/>
        <w:ind w:left="0" w:firstLine="480"/>
        <w:rPr>
          <w:rFonts w:ascii="Times" w:hAnsi="Times" w:eastAsia="楷体"/>
          <w:sz w:val="24"/>
        </w:rPr>
      </w:pPr>
      <w:r>
        <w:rPr>
          <w:rFonts w:ascii="Times" w:hAnsi="Times" w:eastAsia="楷体"/>
          <w:sz w:val="24"/>
        </w:rPr>
        <w:t>甲乙双方共同确认：甲方向乙方律师提交证据材料时，只能提交证据复印件或复制件，证据原件或底稿由甲方自行妥善保管，否则因证据原件遗失而造成的损失不由乙方承担。若乙方承办律师因案情需要必须借用证据原件或底稿，应当由乙方代理律师书面出具借条，并在借条上注明归还时间。</w:t>
      </w:r>
    </w:p>
    <w:p>
      <w:pPr>
        <w:numPr>
          <w:ilvl w:val="0"/>
          <w:numId w:val="5"/>
        </w:numPr>
        <w:spacing w:before="156" w:beforeLines="50" w:line="360" w:lineRule="exact"/>
        <w:ind w:left="0" w:firstLine="480"/>
        <w:rPr>
          <w:rFonts w:ascii="Times" w:hAnsi="Times" w:eastAsia="楷体"/>
          <w:sz w:val="24"/>
        </w:rPr>
      </w:pPr>
      <w:r>
        <w:rPr>
          <w:rFonts w:ascii="Times" w:hAnsi="Times" w:eastAsia="楷体"/>
          <w:sz w:val="24"/>
        </w:rPr>
        <w:t>双方文件往来应当严格执行签收制度，因文件缺失导致的不利后果将根据签收记录确定双方责任。</w:t>
      </w:r>
    </w:p>
    <w:p>
      <w:pPr>
        <w:numPr>
          <w:ilvl w:val="0"/>
          <w:numId w:val="2"/>
        </w:numPr>
        <w:spacing w:before="156" w:beforeLines="50" w:line="360" w:lineRule="exact"/>
        <w:rPr>
          <w:rFonts w:ascii="Times" w:hAnsi="Times" w:eastAsia="楷体"/>
          <w:sz w:val="24"/>
        </w:rPr>
      </w:pPr>
      <w:r>
        <w:rPr>
          <w:rFonts w:ascii="Times" w:hAnsi="Times" w:eastAsia="楷体"/>
          <w:sz w:val="24"/>
        </w:rPr>
        <w:t>差旅费及其他费用</w:t>
      </w:r>
    </w:p>
    <w:p>
      <w:pPr>
        <w:spacing w:before="156" w:beforeLines="50" w:line="360" w:lineRule="exact"/>
        <w:ind w:firstLine="480" w:firstLineChars="200"/>
        <w:rPr>
          <w:rFonts w:ascii="Times" w:hAnsi="Times" w:eastAsia="楷体"/>
          <w:kern w:val="0"/>
          <w:sz w:val="24"/>
          <w:szCs w:val="21"/>
        </w:rPr>
      </w:pPr>
      <w:r>
        <w:rPr>
          <w:rFonts w:ascii="Times" w:hAnsi="Times" w:eastAsia="楷体"/>
          <w:kern w:val="0"/>
          <w:sz w:val="24"/>
          <w:szCs w:val="21"/>
        </w:rPr>
        <w:t>根据</w:t>
      </w:r>
      <w:r>
        <w:rPr>
          <w:rFonts w:ascii="Times" w:hAnsi="Times" w:eastAsia="楷体"/>
          <w:color w:val="000000"/>
          <w:sz w:val="24"/>
          <w:u w:color="FFFFFF"/>
        </w:rPr>
        <w:t>《四川省发展和改革委员会 四川省司法厅关于规范律师法律服务收费管理有关问题的通知（川发改价格〔2018〕93号）》</w:t>
      </w:r>
      <w:r>
        <w:rPr>
          <w:rFonts w:ascii="Times" w:hAnsi="Times" w:eastAsia="楷体"/>
          <w:kern w:val="0"/>
          <w:sz w:val="24"/>
          <w:szCs w:val="21"/>
        </w:rPr>
        <w:t>，结合本案案情、疑难程度和工作量等因素，双方经充分协商，一致同意按如下方式计付代理费、差旅费及其他费用：</w:t>
      </w:r>
    </w:p>
    <w:p>
      <w:pPr>
        <w:numPr>
          <w:ilvl w:val="0"/>
          <w:numId w:val="6"/>
        </w:numPr>
        <w:spacing w:before="156" w:beforeLines="50" w:line="360" w:lineRule="exact"/>
        <w:rPr>
          <w:rFonts w:ascii="Times" w:hAnsi="Times" w:eastAsia="楷体"/>
          <w:sz w:val="24"/>
        </w:rPr>
      </w:pPr>
      <w:r>
        <w:rPr>
          <w:rFonts w:ascii="Times" w:hAnsi="Times" w:eastAsia="楷体"/>
          <w:sz w:val="24"/>
        </w:rPr>
        <w:t>代理费计付方式：</w:t>
      </w:r>
    </w:p>
    <w:p>
      <w:pPr>
        <w:spacing w:before="156" w:beforeLines="50" w:line="360" w:lineRule="exact"/>
        <w:ind w:left="1131" w:leftChars="342" w:hanging="413" w:hangingChars="115"/>
        <w:rPr>
          <w:rFonts w:ascii="Times" w:hAnsi="Times" w:eastAsia="楷体"/>
          <w:sz w:val="24"/>
        </w:rPr>
      </w:pPr>
      <w:r>
        <w:rPr>
          <w:rFonts w:eastAsia="仿宋"/>
          <w:sz w:val="36"/>
          <w:szCs w:val="36"/>
        </w:rPr>
        <w:t>□</w:t>
      </w:r>
      <w:r>
        <w:rPr>
          <w:rFonts w:ascii="Times" w:hAnsi="Times" w:eastAsia="楷体"/>
          <w:sz w:val="24"/>
        </w:rPr>
        <w:t>在本合同生效后</w:t>
      </w:r>
      <w:r>
        <w:rPr>
          <w:rFonts w:ascii="Times" w:hAnsi="Times" w:eastAsia="Kaiti SC"/>
          <w:sz w:val="24"/>
          <w:u w:val="single"/>
        </w:rPr>
        <w:t xml:space="preserve"> </w:t>
      </w:r>
      <w:r>
        <w:rPr>
          <w:rFonts w:ascii="楷体" w:hAnsi="楷体" w:eastAsia="楷体" w:cs="楷体"/>
          <w:sz w:val="24"/>
          <w:u w:val="single"/>
        </w:rPr>
        <w:t>/</w:t>
      </w:r>
      <w:r>
        <w:rPr>
          <w:rFonts w:ascii="Times" w:hAnsi="Times" w:eastAsia="Kaiti SC"/>
          <w:sz w:val="24"/>
          <w:u w:val="single"/>
        </w:rPr>
        <w:t xml:space="preserve"> </w:t>
      </w:r>
      <w:r>
        <w:rPr>
          <w:rFonts w:ascii="Times" w:hAnsi="Times" w:eastAsia="楷体"/>
          <w:sz w:val="24"/>
        </w:rPr>
        <w:t>日内一次性支付给乙方</w:t>
      </w:r>
      <w:r>
        <w:rPr>
          <w:rFonts w:hint="eastAsia" w:ascii="Times" w:hAnsi="Times" w:eastAsia="楷体"/>
          <w:sz w:val="24"/>
        </w:rPr>
        <w:t>委托代理服务费</w:t>
      </w:r>
      <w:r>
        <w:rPr>
          <w:rFonts w:ascii="Times" w:hAnsi="Times" w:eastAsia="楷体"/>
          <w:sz w:val="24"/>
        </w:rPr>
        <w:t>/</w:t>
      </w:r>
      <w:r>
        <w:rPr>
          <w:rFonts w:hint="eastAsia" w:ascii="Times" w:hAnsi="Times" w:eastAsia="楷体"/>
          <w:sz w:val="24"/>
        </w:rPr>
        <w:t xml:space="preserve">元整（大写：人民币  </w:t>
      </w:r>
      <w:r>
        <w:rPr>
          <w:rFonts w:ascii="Times" w:hAnsi="Times" w:eastAsia="楷体"/>
          <w:sz w:val="24"/>
        </w:rPr>
        <w:t>/</w:t>
      </w:r>
      <w:r>
        <w:rPr>
          <w:rFonts w:hint="eastAsia" w:ascii="Times" w:hAnsi="Times" w:eastAsia="楷体"/>
          <w:sz w:val="24"/>
        </w:rPr>
        <w:t>元整）</w:t>
      </w:r>
      <w:r>
        <w:rPr>
          <w:rFonts w:ascii="Times" w:hAnsi="Times" w:eastAsia="楷体"/>
          <w:sz w:val="24"/>
        </w:rPr>
        <w:t xml:space="preserve">； </w:t>
      </w:r>
    </w:p>
    <w:p>
      <w:pPr>
        <w:spacing w:before="156" w:beforeLines="50" w:line="360" w:lineRule="exact"/>
        <w:ind w:left="1131" w:leftChars="342" w:hanging="413" w:hangingChars="115"/>
        <w:rPr>
          <w:rFonts w:ascii="Times" w:hAnsi="Times" w:eastAsia="楷体"/>
          <w:sz w:val="24"/>
        </w:rPr>
      </w:pPr>
      <w:r>
        <w:rPr>
          <w:rFonts w:hint="eastAsia" w:eastAsia="仿宋"/>
          <w:sz w:val="36"/>
          <w:szCs w:val="36"/>
        </w:rPr>
        <w:t>☑</w:t>
      </w:r>
      <w:r>
        <w:rPr>
          <w:rFonts w:ascii="Times" w:hAnsi="Times" w:eastAsia="仿宋"/>
          <w:sz w:val="36"/>
          <w:szCs w:val="36"/>
        </w:rPr>
        <w:t xml:space="preserve"> </w:t>
      </w:r>
      <w:r>
        <w:rPr>
          <w:rFonts w:ascii="Times" w:hAnsi="Times" w:eastAsia="楷体"/>
          <w:sz w:val="24"/>
        </w:rPr>
        <w:t>其他支付方式：</w:t>
      </w:r>
    </w:p>
    <w:p>
      <w:pPr>
        <w:spacing w:before="156" w:beforeLines="50" w:line="360" w:lineRule="exact"/>
        <w:ind w:left="0" w:leftChars="0" w:firstLine="480" w:firstLineChars="200"/>
        <w:rPr>
          <w:rFonts w:ascii="Times" w:hAnsi="Times" w:eastAsia="楷体"/>
          <w:sz w:val="24"/>
        </w:rPr>
      </w:pPr>
      <w:r>
        <w:rPr>
          <w:rFonts w:hint="eastAsia" w:ascii="Times" w:hAnsi="Times" w:eastAsia="楷体"/>
          <w:sz w:val="24"/>
          <w:lang w:val="en-US" w:eastAsia="zh-CN"/>
        </w:rPr>
        <w:t>本合同代理费为   元。</w:t>
      </w:r>
      <w:r>
        <w:rPr>
          <w:rFonts w:hint="eastAsia" w:ascii="Times" w:hAnsi="Times" w:eastAsia="楷体"/>
          <w:sz w:val="24"/>
        </w:rPr>
        <w:t>甲方于本合同</w:t>
      </w:r>
      <w:r>
        <w:rPr>
          <w:rFonts w:hint="eastAsia" w:ascii="Times" w:hAnsi="Times" w:eastAsia="楷体"/>
          <w:sz w:val="24"/>
          <w:lang w:val="en-US" w:eastAsia="zh-CN"/>
        </w:rPr>
        <w:t>生效</w:t>
      </w:r>
      <w:r>
        <w:rPr>
          <w:rFonts w:hint="eastAsia" w:ascii="Times" w:hAnsi="Times" w:eastAsia="楷体"/>
          <w:sz w:val="24"/>
        </w:rPr>
        <w:t>后</w:t>
      </w:r>
      <w:r>
        <w:rPr>
          <w:rFonts w:hint="eastAsia" w:ascii="Times" w:hAnsi="Times" w:eastAsia="楷体"/>
          <w:sz w:val="24"/>
          <w:lang w:val="en-US" w:eastAsia="zh-CN"/>
        </w:rPr>
        <w:t>10个工作</w:t>
      </w:r>
      <w:r>
        <w:rPr>
          <w:rFonts w:hint="eastAsia" w:ascii="Times" w:hAnsi="Times" w:eastAsia="楷体"/>
          <w:sz w:val="24"/>
        </w:rPr>
        <w:t>日内</w:t>
      </w:r>
      <w:r>
        <w:rPr>
          <w:rFonts w:hint="eastAsia" w:ascii="Times" w:hAnsi="Times" w:eastAsia="楷体"/>
          <w:sz w:val="24"/>
          <w:lang w:val="en-US" w:eastAsia="zh-CN"/>
        </w:rPr>
        <w:t>向乙方</w:t>
      </w:r>
      <w:r>
        <w:rPr>
          <w:rFonts w:hint="eastAsia" w:ascii="Times" w:hAnsi="Times" w:eastAsia="楷体"/>
          <w:sz w:val="24"/>
        </w:rPr>
        <w:t>支付</w:t>
      </w:r>
      <w:r>
        <w:rPr>
          <w:rFonts w:hint="eastAsia" w:ascii="Times" w:hAnsi="Times" w:eastAsia="楷体"/>
          <w:sz w:val="24"/>
          <w:lang w:val="en-US" w:eastAsia="zh-CN"/>
        </w:rPr>
        <w:t>代理费的50%</w:t>
      </w:r>
      <w:r>
        <w:rPr>
          <w:rFonts w:hint="eastAsia" w:ascii="Times" w:hAnsi="Times" w:eastAsia="楷体"/>
          <w:sz w:val="24"/>
          <w:lang w:eastAsia="zh-CN"/>
        </w:rPr>
        <w:t>；</w:t>
      </w:r>
      <w:r>
        <w:rPr>
          <w:rFonts w:hint="eastAsia" w:ascii="Times" w:hAnsi="Times" w:eastAsia="楷体"/>
          <w:sz w:val="24"/>
        </w:rPr>
        <w:t>取得</w:t>
      </w:r>
      <w:r>
        <w:rPr>
          <w:rFonts w:hint="eastAsia" w:ascii="Times" w:hAnsi="Times" w:eastAsia="楷体"/>
          <w:sz w:val="24"/>
          <w:lang w:val="en-US" w:eastAsia="zh-CN"/>
        </w:rPr>
        <w:t>生效</w:t>
      </w:r>
      <w:r>
        <w:rPr>
          <w:rFonts w:hint="eastAsia" w:ascii="Times" w:hAnsi="Times" w:eastAsia="楷体"/>
          <w:sz w:val="24"/>
        </w:rPr>
        <w:t>法律文书（不限于裁定书、调解书、和解协议等文件）后</w:t>
      </w:r>
      <w:r>
        <w:rPr>
          <w:rFonts w:hint="eastAsia" w:ascii="Times" w:hAnsi="Times" w:eastAsia="楷体"/>
          <w:sz w:val="24"/>
          <w:lang w:val="en-US" w:eastAsia="zh-CN"/>
        </w:rPr>
        <w:t>10个工作日</w:t>
      </w:r>
      <w:r>
        <w:rPr>
          <w:rFonts w:hint="eastAsia" w:ascii="Times" w:hAnsi="Times" w:eastAsia="楷体"/>
          <w:sz w:val="24"/>
        </w:rPr>
        <w:t>内支付</w:t>
      </w:r>
      <w:r>
        <w:rPr>
          <w:rFonts w:hint="eastAsia" w:ascii="Times" w:hAnsi="Times" w:eastAsia="楷体"/>
          <w:sz w:val="24"/>
          <w:lang w:val="en-US" w:eastAsia="zh-CN"/>
        </w:rPr>
        <w:t>余下合同款项</w:t>
      </w:r>
      <w:r>
        <w:rPr>
          <w:rFonts w:hint="eastAsia" w:ascii="Times" w:hAnsi="Times" w:eastAsia="楷体"/>
          <w:sz w:val="24"/>
        </w:rPr>
        <w:t>。</w:t>
      </w:r>
      <w:r>
        <w:rPr>
          <w:rFonts w:hint="eastAsia" w:ascii="Times" w:hAnsi="Times" w:eastAsia="楷体"/>
          <w:sz w:val="24"/>
          <w:lang w:val="en-US" w:eastAsia="zh-CN"/>
        </w:rPr>
        <w:t>每次</w:t>
      </w:r>
      <w:bookmarkStart w:id="0" w:name="_GoBack"/>
      <w:bookmarkEnd w:id="0"/>
      <w:r>
        <w:rPr>
          <w:rFonts w:hint="eastAsia" w:ascii="Times" w:hAnsi="Times" w:eastAsia="楷体"/>
          <w:sz w:val="24"/>
        </w:rPr>
        <w:t>付款前，乙方应向甲方出具等额合法有效的增值税专用发票及付款申请材料，否则，甲方有权拒绝支付。</w:t>
      </w:r>
    </w:p>
    <w:p>
      <w:pPr>
        <w:numPr>
          <w:ilvl w:val="0"/>
          <w:numId w:val="6"/>
        </w:numPr>
        <w:spacing w:before="156" w:beforeLines="50" w:line="360" w:lineRule="exact"/>
        <w:rPr>
          <w:rFonts w:ascii="Times" w:hAnsi="Times" w:eastAsia="楷体"/>
          <w:sz w:val="24"/>
        </w:rPr>
      </w:pPr>
      <w:r>
        <w:rPr>
          <w:rFonts w:ascii="Times" w:hAnsi="Times" w:eastAsia="楷体"/>
          <w:sz w:val="24"/>
        </w:rPr>
        <w:t>差旅费其他费用计付方式：</w:t>
      </w:r>
    </w:p>
    <w:p>
      <w:pPr>
        <w:numPr>
          <w:ilvl w:val="1"/>
          <w:numId w:val="7"/>
        </w:numPr>
        <w:spacing w:before="156" w:beforeLines="50" w:line="360" w:lineRule="exact"/>
        <w:rPr>
          <w:rFonts w:ascii="Times" w:hAnsi="Times" w:eastAsia="楷体"/>
          <w:sz w:val="24"/>
        </w:rPr>
      </w:pPr>
      <w:r>
        <w:rPr>
          <w:rFonts w:ascii="Times" w:hAnsi="Times" w:eastAsia="楷体"/>
          <w:sz w:val="24"/>
        </w:rPr>
        <w:t>差旅费用：</w:t>
      </w:r>
    </w:p>
    <w:p>
      <w:pPr>
        <w:spacing w:before="156" w:beforeLines="50" w:line="360" w:lineRule="exact"/>
        <w:ind w:firstLine="480" w:firstLineChars="200"/>
        <w:rPr>
          <w:rFonts w:ascii="Times" w:hAnsi="Times" w:eastAsia="楷体"/>
          <w:sz w:val="24"/>
        </w:rPr>
      </w:pPr>
      <w:r>
        <w:rPr>
          <w:rFonts w:ascii="Times" w:hAnsi="Times" w:eastAsia="楷体"/>
          <w:sz w:val="24"/>
        </w:rPr>
        <w:t>乙方为甲方提供本合同项下法律事务，甲方</w:t>
      </w:r>
      <w:r>
        <w:rPr>
          <w:rFonts w:hint="eastAsia" w:ascii="Times" w:hAnsi="Times" w:eastAsia="楷体"/>
          <w:sz w:val="24"/>
        </w:rPr>
        <w:t>于</w:t>
      </w:r>
      <w:r>
        <w:rPr>
          <w:rFonts w:ascii="Times" w:hAnsi="Times" w:eastAsia="楷体"/>
          <w:sz w:val="24"/>
        </w:rPr>
        <w:t>本合同签订</w:t>
      </w:r>
      <w:r>
        <w:rPr>
          <w:rFonts w:ascii="Times" w:hAnsi="Times" w:eastAsia="Kaiti SC"/>
          <w:sz w:val="24"/>
          <w:u w:val="single"/>
        </w:rPr>
        <w:t xml:space="preserve">  </w:t>
      </w:r>
      <w:r>
        <w:rPr>
          <w:rFonts w:hint="eastAsia" w:ascii="Times" w:hAnsi="Times" w:eastAsia="Kaiti SC"/>
          <w:sz w:val="24"/>
          <w:u w:val="single"/>
        </w:rPr>
        <w:t>/</w:t>
      </w:r>
      <w:r>
        <w:rPr>
          <w:rFonts w:ascii="Times" w:hAnsi="Times" w:eastAsia="Kaiti SC"/>
          <w:sz w:val="24"/>
          <w:u w:val="single"/>
        </w:rPr>
        <w:t xml:space="preserve">  </w:t>
      </w:r>
      <w:r>
        <w:rPr>
          <w:rFonts w:ascii="Times" w:hAnsi="Times" w:eastAsia="楷体"/>
          <w:sz w:val="24"/>
        </w:rPr>
        <w:t>日内另向乙方支付差旅费</w:t>
      </w:r>
      <w:r>
        <w:rPr>
          <w:rFonts w:ascii="Times" w:hAnsi="Times" w:eastAsia="Kaiti SC"/>
          <w:sz w:val="24"/>
          <w:u w:val="single"/>
        </w:rPr>
        <w:t xml:space="preserve">   / </w:t>
      </w:r>
      <w:r>
        <w:rPr>
          <w:rFonts w:ascii="Times" w:hAnsi="Times" w:eastAsia="楷体"/>
          <w:sz w:val="24"/>
        </w:rPr>
        <w:t>元人民币由乙方律师包干使用。</w:t>
      </w:r>
    </w:p>
    <w:p>
      <w:pPr>
        <w:spacing w:before="156" w:beforeLines="50" w:line="360" w:lineRule="exact"/>
        <w:ind w:firstLine="480" w:firstLineChars="200"/>
        <w:rPr>
          <w:rFonts w:ascii="Times" w:hAnsi="Times" w:eastAsia="楷体"/>
          <w:sz w:val="24"/>
        </w:rPr>
      </w:pPr>
      <w:r>
        <w:rPr>
          <w:rFonts w:ascii="Times" w:hAnsi="Times" w:eastAsia="楷体"/>
          <w:sz w:val="24"/>
        </w:rPr>
        <w:t>乙方预收律师异地办案差旅费的，应向甲方提供费用概算单。甲方应在签字确认后</w:t>
      </w:r>
      <w:r>
        <w:rPr>
          <w:rFonts w:ascii="Times" w:hAnsi="Times" w:eastAsia="Kaiti SC"/>
          <w:sz w:val="24"/>
          <w:u w:val="single"/>
        </w:rPr>
        <w:t xml:space="preserve">  /  </w:t>
      </w:r>
      <w:r>
        <w:rPr>
          <w:rFonts w:ascii="Times" w:hAnsi="Times" w:eastAsia="楷体"/>
          <w:sz w:val="24"/>
        </w:rPr>
        <w:t>内向乙方支付此预付款。乙方在办结委托事项后，应当及时与甲方结算预收的律师异地办案差旅费用，并提交费用使用清单和开支的有效凭证。</w:t>
      </w:r>
    </w:p>
    <w:p>
      <w:pPr>
        <w:numPr>
          <w:ilvl w:val="1"/>
          <w:numId w:val="7"/>
        </w:numPr>
        <w:spacing w:before="156" w:beforeLines="50" w:line="360" w:lineRule="exact"/>
        <w:rPr>
          <w:rFonts w:ascii="Times" w:hAnsi="Times" w:eastAsia="楷体"/>
          <w:sz w:val="24"/>
        </w:rPr>
      </w:pPr>
      <w:r>
        <w:rPr>
          <w:rFonts w:ascii="Times" w:hAnsi="Times" w:eastAsia="楷体"/>
          <w:sz w:val="24"/>
        </w:rPr>
        <w:t>其他费用：</w:t>
      </w:r>
    </w:p>
    <w:p>
      <w:pPr>
        <w:spacing w:before="156" w:beforeLines="50" w:line="360" w:lineRule="exact"/>
        <w:ind w:firstLine="480" w:firstLineChars="200"/>
        <w:rPr>
          <w:rFonts w:ascii="Times" w:hAnsi="Times" w:eastAsia="楷体"/>
          <w:sz w:val="24"/>
        </w:rPr>
      </w:pPr>
      <w:r>
        <w:rPr>
          <w:rFonts w:ascii="Times" w:hAnsi="Times" w:eastAsia="楷体"/>
          <w:sz w:val="24"/>
        </w:rPr>
        <w:t>乙方为甲方提供法律服务过程中有关单位收取的鉴定费、公证费、评估费、翻译费、查档费或仲裁、诉讼、聘请专家论证等相关费用由甲方另行支付。</w:t>
      </w:r>
    </w:p>
    <w:p>
      <w:pPr>
        <w:spacing w:before="156" w:beforeLines="50" w:line="360" w:lineRule="exact"/>
        <w:ind w:firstLine="480" w:firstLineChars="200"/>
        <w:rPr>
          <w:rFonts w:ascii="Times" w:hAnsi="Times" w:eastAsia="楷体"/>
          <w:color w:val="000000"/>
          <w:sz w:val="24"/>
          <w:u w:color="FFFFFF"/>
        </w:rPr>
      </w:pPr>
      <w:r>
        <w:rPr>
          <w:rFonts w:ascii="Times" w:hAnsi="Times" w:eastAsia="楷体"/>
          <w:color w:val="000000"/>
          <w:sz w:val="24"/>
          <w:u w:color="FFFFFF"/>
        </w:rPr>
        <w:t>乙方收款账户：</w:t>
      </w:r>
    </w:p>
    <w:p>
      <w:pPr>
        <w:spacing w:before="156" w:beforeLines="50" w:line="360" w:lineRule="exact"/>
        <w:ind w:left="850" w:leftChars="405"/>
        <w:rPr>
          <w:rFonts w:hint="eastAsia" w:ascii="Times" w:hAnsi="Times" w:eastAsia="楷体"/>
          <w:color w:val="000000"/>
          <w:sz w:val="24"/>
          <w:u w:color="FFFFFF"/>
          <w:lang w:eastAsia="zh-CN"/>
        </w:rPr>
      </w:pPr>
      <w:r>
        <w:rPr>
          <w:rFonts w:ascii="Times" w:hAnsi="Times" w:eastAsia="楷体"/>
          <w:color w:val="000000"/>
          <w:sz w:val="24"/>
          <w:u w:color="FFFFFF"/>
        </w:rPr>
        <w:t>户    名：</w:t>
      </w:r>
      <w:r>
        <w:rPr>
          <w:rFonts w:hint="eastAsia" w:ascii="Times" w:hAnsi="Times" w:eastAsia="楷体"/>
          <w:color w:val="000000"/>
          <w:sz w:val="24"/>
          <w:u w:color="FFFFFF"/>
          <w:lang w:val="en-US" w:eastAsia="zh-CN"/>
        </w:rPr>
        <w:t xml:space="preserve"> </w:t>
      </w:r>
      <w:r>
        <w:rPr>
          <w:rFonts w:ascii="Times" w:hAnsi="Times" w:eastAsia="楷体"/>
          <w:color w:val="000000"/>
          <w:sz w:val="24"/>
          <w:u w:color="FFFFFF"/>
        </w:rPr>
        <w:br w:type="textWrapping"/>
      </w:r>
      <w:r>
        <w:rPr>
          <w:rFonts w:ascii="Times" w:hAnsi="Times" w:eastAsia="楷体"/>
          <w:color w:val="000000"/>
          <w:sz w:val="24"/>
          <w:u w:color="FFFFFF"/>
        </w:rPr>
        <w:t>开户银行：</w:t>
      </w:r>
      <w:r>
        <w:rPr>
          <w:rFonts w:hint="eastAsia" w:ascii="Times" w:hAnsi="Times" w:eastAsia="楷体"/>
          <w:color w:val="000000"/>
          <w:sz w:val="24"/>
          <w:u w:color="FFFFFF"/>
          <w:lang w:val="en-US" w:eastAsia="zh-CN"/>
        </w:rPr>
        <w:t xml:space="preserve"> </w:t>
      </w:r>
      <w:r>
        <w:rPr>
          <w:rFonts w:ascii="Times" w:hAnsi="Times" w:eastAsia="楷体"/>
          <w:color w:val="000000"/>
          <w:sz w:val="24"/>
          <w:u w:color="FFFFFF"/>
        </w:rPr>
        <w:br w:type="textWrapping"/>
      </w:r>
      <w:r>
        <w:rPr>
          <w:rFonts w:ascii="Times" w:hAnsi="Times" w:eastAsia="楷体"/>
          <w:color w:val="000000"/>
          <w:sz w:val="24"/>
          <w:u w:color="FFFFFF"/>
        </w:rPr>
        <w:t>账    号：</w:t>
      </w:r>
      <w:r>
        <w:rPr>
          <w:rFonts w:hint="eastAsia" w:ascii="Times" w:hAnsi="Times" w:eastAsia="楷体"/>
          <w:color w:val="000000"/>
          <w:sz w:val="24"/>
          <w:u w:color="FFFFFF"/>
          <w:lang w:val="en-US" w:eastAsia="zh-CN"/>
        </w:rPr>
        <w:t xml:space="preserve"> </w:t>
      </w:r>
    </w:p>
    <w:p>
      <w:pPr>
        <w:spacing w:before="156" w:beforeLines="50" w:line="360" w:lineRule="exact"/>
        <w:ind w:firstLine="480"/>
        <w:rPr>
          <w:rFonts w:ascii="Times" w:hAnsi="Times" w:eastAsia="楷体"/>
          <w:color w:val="000000"/>
          <w:sz w:val="24"/>
          <w:u w:color="FFFFFF"/>
        </w:rPr>
      </w:pPr>
      <w:r>
        <w:rPr>
          <w:rFonts w:ascii="Times" w:hAnsi="Times" w:eastAsia="楷体"/>
          <w:color w:val="000000"/>
          <w:sz w:val="24"/>
          <w:u w:color="FFFFFF"/>
        </w:rPr>
        <w:t xml:space="preserve">乙方应按如下开票信息向甲方开具 </w:t>
      </w:r>
      <w:r>
        <w:rPr>
          <w:rFonts w:hint="eastAsia" w:eastAsia="仿宋"/>
          <w:sz w:val="36"/>
          <w:szCs w:val="36"/>
        </w:rPr>
        <w:t>☑</w:t>
      </w:r>
      <w:r>
        <w:rPr>
          <w:rFonts w:ascii="Times" w:hAnsi="Times" w:eastAsia="楷体"/>
          <w:color w:val="000000"/>
          <w:sz w:val="24"/>
          <w:u w:color="FFFFFF"/>
        </w:rPr>
        <w:t xml:space="preserve">增值税专用发票 </w:t>
      </w:r>
      <w:r>
        <w:rPr>
          <w:rFonts w:eastAsia="仿宋"/>
          <w:sz w:val="36"/>
          <w:szCs w:val="36"/>
        </w:rPr>
        <w:t>□</w:t>
      </w:r>
      <w:r>
        <w:rPr>
          <w:rFonts w:ascii="Times" w:hAnsi="Times" w:eastAsia="楷体"/>
          <w:color w:val="000000"/>
          <w:sz w:val="24"/>
          <w:u w:color="FFFFFF"/>
        </w:rPr>
        <w:t>增值税普通发票：</w:t>
      </w:r>
    </w:p>
    <w:p>
      <w:pPr>
        <w:spacing w:before="156" w:beforeLines="50" w:line="360" w:lineRule="exact"/>
        <w:ind w:left="850" w:leftChars="405"/>
        <w:rPr>
          <w:rFonts w:ascii="Times" w:hAnsi="Times" w:eastAsia="楷体"/>
          <w:color w:val="000000"/>
          <w:sz w:val="24"/>
          <w:u w:color="FFFFFF"/>
        </w:rPr>
      </w:pPr>
      <w:r>
        <w:rPr>
          <w:rFonts w:ascii="Times" w:hAnsi="Times" w:eastAsia="楷体"/>
          <w:color w:val="000000"/>
          <w:sz w:val="24"/>
          <w:u w:color="FFFFFF"/>
        </w:rPr>
        <w:t>名        称：</w:t>
      </w:r>
      <w:r>
        <w:rPr>
          <w:rFonts w:hint="eastAsia" w:ascii="Times" w:hAnsi="Times" w:eastAsia="楷体"/>
          <w:color w:val="000000"/>
          <w:sz w:val="24"/>
          <w:u w:color="FFFFFF"/>
        </w:rPr>
        <w:t>德阳高新发展有限公司</w:t>
      </w:r>
    </w:p>
    <w:p>
      <w:pPr>
        <w:spacing w:before="156" w:beforeLines="50" w:line="360" w:lineRule="exact"/>
        <w:ind w:left="850" w:leftChars="405"/>
        <w:rPr>
          <w:rFonts w:ascii="Times" w:hAnsi="Times" w:eastAsia="楷体"/>
          <w:color w:val="000000"/>
          <w:sz w:val="24"/>
          <w:u w:color="FFFFFF"/>
        </w:rPr>
      </w:pPr>
      <w:r>
        <w:rPr>
          <w:rFonts w:ascii="Times" w:hAnsi="Times" w:eastAsia="楷体"/>
          <w:color w:val="000000"/>
          <w:sz w:val="24"/>
          <w:u w:color="FFFFFF"/>
        </w:rPr>
        <w:t>纳税人识别号：91510600MA6232XB1E</w:t>
      </w:r>
    </w:p>
    <w:p>
      <w:pPr>
        <w:spacing w:before="156" w:beforeLines="50" w:line="360" w:lineRule="exact"/>
        <w:ind w:left="850" w:leftChars="405"/>
        <w:rPr>
          <w:rFonts w:ascii="Times" w:hAnsi="Times" w:eastAsia="楷体"/>
          <w:color w:val="000000"/>
          <w:sz w:val="24"/>
          <w:u w:color="FFFFFF"/>
        </w:rPr>
      </w:pPr>
      <w:r>
        <w:rPr>
          <w:rFonts w:ascii="Times" w:hAnsi="Times" w:eastAsia="楷体"/>
          <w:color w:val="000000"/>
          <w:sz w:val="24"/>
          <w:u w:color="FFFFFF"/>
        </w:rPr>
        <w:t>地 址：</w:t>
      </w:r>
      <w:r>
        <w:rPr>
          <w:rFonts w:hint="eastAsia" w:ascii="Times" w:hAnsi="Times" w:eastAsia="楷体"/>
          <w:color w:val="000000"/>
          <w:sz w:val="24"/>
          <w:u w:color="FFFFFF"/>
        </w:rPr>
        <w:t>四川省广汉市中山大道南三段3</w:t>
      </w:r>
      <w:r>
        <w:rPr>
          <w:rFonts w:ascii="Times" w:hAnsi="Times" w:eastAsia="楷体"/>
          <w:color w:val="000000"/>
          <w:sz w:val="24"/>
          <w:u w:color="FFFFFF"/>
        </w:rPr>
        <w:t>3</w:t>
      </w:r>
      <w:r>
        <w:rPr>
          <w:rFonts w:hint="eastAsia" w:ascii="Times" w:hAnsi="Times" w:eastAsia="楷体"/>
          <w:color w:val="000000"/>
          <w:sz w:val="24"/>
          <w:u w:color="FFFFFF"/>
        </w:rPr>
        <w:t xml:space="preserve">号 </w:t>
      </w:r>
    </w:p>
    <w:p>
      <w:pPr>
        <w:spacing w:before="156" w:beforeLines="50" w:line="360" w:lineRule="exact"/>
        <w:ind w:left="850" w:leftChars="405"/>
        <w:rPr>
          <w:rFonts w:ascii="Times" w:hAnsi="Times" w:eastAsia="楷体"/>
          <w:color w:val="000000"/>
          <w:sz w:val="24"/>
          <w:u w:color="FFFFFF"/>
        </w:rPr>
      </w:pPr>
      <w:r>
        <w:rPr>
          <w:rFonts w:ascii="Times" w:hAnsi="Times" w:eastAsia="楷体"/>
          <w:color w:val="000000"/>
          <w:sz w:val="24"/>
          <w:u w:color="FFFFFF"/>
        </w:rPr>
        <w:t>开户行及账号：</w:t>
      </w:r>
      <w:r>
        <w:rPr>
          <w:rFonts w:hint="eastAsia" w:ascii="Times" w:hAnsi="Times" w:eastAsia="楷体"/>
          <w:color w:val="000000"/>
          <w:sz w:val="24"/>
          <w:u w:color="FFFFFF"/>
        </w:rPr>
        <w:t xml:space="preserve">中国工商银行德阳旌阳支行 </w:t>
      </w:r>
      <w:r>
        <w:rPr>
          <w:rFonts w:ascii="Times" w:hAnsi="Times" w:eastAsia="楷体"/>
          <w:color w:val="000000"/>
          <w:sz w:val="24"/>
          <w:u w:color="FFFFFF"/>
        </w:rPr>
        <w:t>2305620509020184827</w:t>
      </w:r>
    </w:p>
    <w:p>
      <w:pPr>
        <w:numPr>
          <w:ilvl w:val="0"/>
          <w:numId w:val="2"/>
        </w:numPr>
        <w:spacing w:before="156" w:beforeLines="50" w:line="360" w:lineRule="exact"/>
        <w:rPr>
          <w:rFonts w:ascii="Times" w:hAnsi="Times" w:eastAsia="楷体"/>
          <w:sz w:val="24"/>
        </w:rPr>
      </w:pPr>
      <w:r>
        <w:rPr>
          <w:rFonts w:ascii="Times" w:hAnsi="Times" w:eastAsia="楷体"/>
          <w:sz w:val="24"/>
        </w:rPr>
        <w:t>违约责任</w:t>
      </w:r>
    </w:p>
    <w:p>
      <w:pPr>
        <w:numPr>
          <w:ilvl w:val="0"/>
          <w:numId w:val="8"/>
        </w:numPr>
        <w:spacing w:before="156" w:beforeLines="50" w:line="360" w:lineRule="exact"/>
        <w:ind w:left="0" w:firstLine="480"/>
        <w:rPr>
          <w:rFonts w:ascii="Times" w:hAnsi="Times" w:eastAsia="楷体"/>
          <w:sz w:val="24"/>
        </w:rPr>
      </w:pPr>
      <w:r>
        <w:rPr>
          <w:rFonts w:ascii="Times" w:hAnsi="Times" w:eastAsia="楷体"/>
          <w:sz w:val="24"/>
        </w:rPr>
        <w:t>本合同履行中，因乙方律师过错而解除本合同终止委托关系的，乙方应当退还预收的全部律师服务费。由此造成甲方经济损失的，乙方应当给予甲方赔偿。</w:t>
      </w:r>
    </w:p>
    <w:p>
      <w:pPr>
        <w:numPr>
          <w:ilvl w:val="0"/>
          <w:numId w:val="8"/>
        </w:numPr>
        <w:spacing w:before="156" w:beforeLines="50" w:line="360" w:lineRule="exact"/>
        <w:ind w:left="0" w:firstLine="480"/>
        <w:rPr>
          <w:rFonts w:ascii="Times" w:hAnsi="Times" w:eastAsia="楷体"/>
          <w:sz w:val="24"/>
        </w:rPr>
      </w:pPr>
      <w:r>
        <w:rPr>
          <w:rFonts w:ascii="Times" w:hAnsi="Times" w:eastAsia="楷体"/>
          <w:sz w:val="24"/>
        </w:rPr>
        <w:t>如乙方未经甲方同意终止履行合同，所收费用应在甲方要求退费后三日内全部退还甲方。如甲方未经乙方同意终止合同，所缴费用乙方不予退还。</w:t>
      </w:r>
    </w:p>
    <w:p>
      <w:pPr>
        <w:numPr>
          <w:ilvl w:val="0"/>
          <w:numId w:val="8"/>
        </w:numPr>
        <w:spacing w:before="156" w:beforeLines="50" w:line="360" w:lineRule="exact"/>
        <w:ind w:left="0" w:firstLine="480"/>
        <w:rPr>
          <w:rFonts w:ascii="Times" w:hAnsi="Times" w:eastAsia="楷体"/>
          <w:sz w:val="24"/>
        </w:rPr>
      </w:pPr>
      <w:r>
        <w:rPr>
          <w:rFonts w:ascii="Times" w:hAnsi="Times" w:eastAsia="楷体"/>
          <w:sz w:val="24"/>
        </w:rPr>
        <w:t>甲方应当如实陈述案情，并保证其提供的证据材料的真实性和合法性，否则由此产生的法律后果由甲方承担。</w:t>
      </w:r>
    </w:p>
    <w:p>
      <w:pPr>
        <w:numPr>
          <w:ilvl w:val="0"/>
          <w:numId w:val="8"/>
        </w:numPr>
        <w:spacing w:before="156" w:beforeLines="50" w:line="360" w:lineRule="exact"/>
        <w:ind w:left="0" w:firstLine="480"/>
        <w:rPr>
          <w:rFonts w:ascii="Times" w:hAnsi="Times" w:eastAsia="楷体"/>
          <w:sz w:val="24"/>
        </w:rPr>
      </w:pPr>
      <w:r>
        <w:rPr>
          <w:rFonts w:ascii="Times" w:hAnsi="Times" w:eastAsia="楷体"/>
          <w:sz w:val="24"/>
        </w:rPr>
        <w:t>除非本合同约定或乙方另有书面同意，否则如因甲方未能按时足额付清上述费用，导致乙方律师不能或未能及时承办本合同委托事项所产生的不良后果由甲方承担责任。</w:t>
      </w:r>
    </w:p>
    <w:p>
      <w:pPr>
        <w:numPr>
          <w:ilvl w:val="0"/>
          <w:numId w:val="8"/>
        </w:numPr>
        <w:spacing w:before="156" w:beforeLines="50" w:line="360" w:lineRule="exact"/>
        <w:ind w:left="0" w:firstLine="480"/>
        <w:rPr>
          <w:rFonts w:ascii="Times" w:hAnsi="Times" w:eastAsia="楷体"/>
          <w:sz w:val="24"/>
        </w:rPr>
      </w:pPr>
      <w:r>
        <w:rPr>
          <w:rFonts w:ascii="Times" w:hAnsi="Times" w:eastAsia="楷体"/>
          <w:sz w:val="24"/>
        </w:rPr>
        <w:t>双方协商解除本合同或者为避免客户利益冲突等而根据行业管理规定需解除本合同的，乙方应按已办理该项法律事务的工作时间、复杂程度、律师人数等实际情况，酌情退费。</w:t>
      </w:r>
    </w:p>
    <w:p>
      <w:pPr>
        <w:numPr>
          <w:ilvl w:val="0"/>
          <w:numId w:val="2"/>
        </w:numPr>
        <w:spacing w:before="156" w:beforeLines="50" w:line="360" w:lineRule="exact"/>
        <w:ind w:left="0" w:firstLine="480"/>
        <w:rPr>
          <w:rFonts w:ascii="Times" w:hAnsi="Times" w:eastAsia="楷体"/>
          <w:sz w:val="24"/>
        </w:rPr>
      </w:pPr>
      <w:r>
        <w:rPr>
          <w:rFonts w:ascii="Times" w:hAnsi="Times" w:eastAsia="楷体"/>
          <w:sz w:val="24"/>
        </w:rPr>
        <w:t>本合同履行中如发生纠纷，双方应尽量协商解决。协商不成，任何一方都可以向</w:t>
      </w:r>
      <w:r>
        <w:rPr>
          <w:rFonts w:hint="eastAsia" w:ascii="Times" w:hAnsi="Times" w:eastAsia="楷体"/>
          <w:sz w:val="24"/>
          <w:lang w:val="en-US" w:eastAsia="zh-CN"/>
        </w:rPr>
        <w:t>广汉市人民法院起诉</w:t>
      </w:r>
      <w:r>
        <w:rPr>
          <w:rFonts w:ascii="Times" w:hAnsi="Times" w:eastAsia="楷体"/>
          <w:sz w:val="24"/>
        </w:rPr>
        <w:t>。</w:t>
      </w:r>
    </w:p>
    <w:p>
      <w:pPr>
        <w:numPr>
          <w:ilvl w:val="0"/>
          <w:numId w:val="0"/>
        </w:numPr>
        <w:spacing w:before="156" w:beforeLines="50" w:line="360" w:lineRule="exact"/>
        <w:ind w:left="480" w:leftChars="0"/>
        <w:rPr>
          <w:rFonts w:ascii="Times" w:hAnsi="Times" w:eastAsia="楷体"/>
          <w:b/>
          <w:sz w:val="24"/>
        </w:rPr>
      </w:pPr>
      <w:r>
        <w:rPr>
          <w:rFonts w:hint="eastAsia" w:ascii="Times" w:hAnsi="Times" w:eastAsia="楷体"/>
          <w:sz w:val="24"/>
          <w:lang w:val="en-US" w:eastAsia="zh-CN"/>
        </w:rPr>
        <w:t xml:space="preserve">第九条 </w:t>
      </w:r>
      <w:r>
        <w:rPr>
          <w:rFonts w:ascii="Times" w:hAnsi="Times" w:eastAsia="楷体"/>
          <w:sz w:val="24"/>
        </w:rPr>
        <w:t>乙方的代理职责自本合同</w:t>
      </w:r>
      <w:r>
        <w:rPr>
          <w:rFonts w:hint="eastAsia" w:ascii="Times" w:hAnsi="Times" w:eastAsia="楷体"/>
          <w:sz w:val="24"/>
        </w:rPr>
        <w:t>生效</w:t>
      </w:r>
      <w:r>
        <w:rPr>
          <w:rFonts w:ascii="Times" w:hAnsi="Times" w:eastAsia="楷体"/>
          <w:sz w:val="24"/>
        </w:rPr>
        <w:t>之日起至乙方代理的法律事务完成之日止。</w:t>
      </w:r>
    </w:p>
    <w:p>
      <w:pPr>
        <w:numPr>
          <w:ilvl w:val="1"/>
          <w:numId w:val="2"/>
        </w:numPr>
        <w:spacing w:before="156" w:beforeLines="50" w:line="360" w:lineRule="exact"/>
        <w:ind w:left="0" w:firstLine="480"/>
        <w:rPr>
          <w:rFonts w:ascii="Times" w:hAnsi="Times" w:eastAsia="楷体"/>
          <w:b/>
          <w:sz w:val="24"/>
        </w:rPr>
      </w:pPr>
      <w:r>
        <w:rPr>
          <w:rFonts w:ascii="Times" w:hAnsi="Times" w:eastAsia="楷体"/>
          <w:sz w:val="24"/>
        </w:rPr>
        <w:t>本合同履行中，如一方要求解除合同，需由双方另行协商，并签订书面协议。</w:t>
      </w:r>
    </w:p>
    <w:p>
      <w:pPr>
        <w:numPr>
          <w:ilvl w:val="1"/>
          <w:numId w:val="2"/>
        </w:numPr>
        <w:spacing w:before="156" w:beforeLines="50" w:line="360" w:lineRule="exact"/>
        <w:ind w:left="0" w:firstLine="480"/>
        <w:rPr>
          <w:rFonts w:ascii="Times" w:hAnsi="Times" w:eastAsia="楷体"/>
          <w:b/>
          <w:sz w:val="24"/>
        </w:rPr>
      </w:pPr>
      <w:r>
        <w:rPr>
          <w:rFonts w:ascii="Times" w:hAnsi="Times" w:eastAsia="楷体"/>
          <w:sz w:val="24"/>
        </w:rPr>
        <w:t>本合同壹式</w:t>
      </w:r>
      <w:r>
        <w:rPr>
          <w:rFonts w:hint="eastAsia" w:ascii="Times" w:hAnsi="Times" w:eastAsia="楷体"/>
          <w:sz w:val="24"/>
          <w:lang w:val="en-US" w:eastAsia="zh-CN"/>
        </w:rPr>
        <w:t>四</w:t>
      </w:r>
      <w:r>
        <w:rPr>
          <w:rFonts w:ascii="Times" w:hAnsi="Times" w:eastAsia="楷体"/>
          <w:sz w:val="24"/>
        </w:rPr>
        <w:t>份，甲方</w:t>
      </w:r>
      <w:r>
        <w:rPr>
          <w:rFonts w:hint="eastAsia" w:ascii="Times" w:hAnsi="Times" w:eastAsia="楷体"/>
          <w:sz w:val="24"/>
          <w:lang w:val="en-US" w:eastAsia="zh-CN"/>
        </w:rPr>
        <w:t>二</w:t>
      </w:r>
      <w:r>
        <w:rPr>
          <w:rFonts w:ascii="Times" w:hAnsi="Times" w:eastAsia="楷体"/>
          <w:sz w:val="24"/>
        </w:rPr>
        <w:t>份，乙方</w:t>
      </w:r>
      <w:r>
        <w:rPr>
          <w:rFonts w:hint="eastAsia" w:ascii="Times" w:hAnsi="Times" w:eastAsia="楷体"/>
          <w:sz w:val="24"/>
        </w:rPr>
        <w:t>二</w:t>
      </w:r>
      <w:r>
        <w:rPr>
          <w:rFonts w:ascii="Times" w:hAnsi="Times" w:eastAsia="楷体"/>
          <w:sz w:val="24"/>
        </w:rPr>
        <w:t>份，自双方加盖单位</w:t>
      </w:r>
      <w:r>
        <w:rPr>
          <w:rFonts w:hint="eastAsia" w:ascii="Times" w:hAnsi="Times" w:eastAsia="楷体"/>
          <w:sz w:val="24"/>
          <w:lang w:val="en-US" w:eastAsia="zh-CN"/>
        </w:rPr>
        <w:t>公</w:t>
      </w:r>
      <w:r>
        <w:rPr>
          <w:rFonts w:ascii="Times" w:hAnsi="Times" w:eastAsia="楷体"/>
          <w:sz w:val="24"/>
        </w:rPr>
        <w:t>章后生效。</w:t>
      </w:r>
    </w:p>
    <w:p>
      <w:pPr>
        <w:numPr>
          <w:ilvl w:val="1"/>
          <w:numId w:val="2"/>
        </w:numPr>
        <w:spacing w:before="156" w:beforeLines="50" w:line="360" w:lineRule="exact"/>
        <w:ind w:left="0" w:firstLine="480"/>
        <w:rPr>
          <w:rFonts w:ascii="Times" w:hAnsi="Times" w:eastAsia="楷体"/>
          <w:b/>
          <w:sz w:val="24"/>
        </w:rPr>
      </w:pPr>
      <w:r>
        <w:rPr>
          <w:rFonts w:ascii="Times" w:hAnsi="Times" w:eastAsia="楷体"/>
          <w:sz w:val="24"/>
        </w:rPr>
        <w:t>其他约定：</w:t>
      </w:r>
      <w:r>
        <w:rPr>
          <w:rFonts w:ascii="Times" w:hAnsi="Times" w:eastAsia="Kaiti SC"/>
          <w:sz w:val="24"/>
          <w:u w:val="single"/>
        </w:rPr>
        <w:t xml:space="preserve"> </w:t>
      </w:r>
      <w:r>
        <w:rPr>
          <w:rFonts w:hint="eastAsia" w:ascii="Times" w:hAnsi="Times" w:eastAsia="Kaiti SC"/>
          <w:sz w:val="24"/>
          <w:u w:val="single"/>
          <w:lang w:val="en-US" w:eastAsia="zh-CN"/>
        </w:rPr>
        <w:t>/</w:t>
      </w:r>
      <w:r>
        <w:rPr>
          <w:rFonts w:ascii="Times" w:hAnsi="Times" w:eastAsia="楷体"/>
          <w:sz w:val="24"/>
        </w:rPr>
        <w:t>。</w:t>
      </w:r>
    </w:p>
    <w:p>
      <w:pPr>
        <w:spacing w:before="156" w:beforeLines="50" w:line="360" w:lineRule="exact"/>
        <w:ind w:left="480"/>
        <w:rPr>
          <w:rFonts w:ascii="Times" w:hAnsi="Times" w:eastAsia="楷体"/>
          <w:b/>
          <w:sz w:val="24"/>
        </w:rPr>
      </w:pPr>
    </w:p>
    <w:p>
      <w:pPr>
        <w:spacing w:before="156" w:beforeLines="50" w:line="360" w:lineRule="exact"/>
        <w:jc w:val="center"/>
        <w:rPr>
          <w:rFonts w:ascii="Times" w:hAnsi="Times" w:eastAsia="楷体"/>
          <w:sz w:val="24"/>
        </w:rPr>
      </w:pPr>
      <w:r>
        <w:rPr>
          <w:rFonts w:ascii="Times" w:hAnsi="Times" w:eastAsia="楷体"/>
          <w:sz w:val="24"/>
        </w:rPr>
        <w:t>——以下无正文——</w:t>
      </w:r>
    </w:p>
    <w:p>
      <w:pPr>
        <w:spacing w:before="156" w:beforeLines="50" w:line="360" w:lineRule="exact"/>
        <w:rPr>
          <w:rFonts w:ascii="Times" w:hAnsi="Times" w:eastAsia="楷体"/>
          <w:sz w:val="24"/>
        </w:rPr>
      </w:pPr>
    </w:p>
    <w:p>
      <w:pPr>
        <w:spacing w:before="156" w:beforeLines="50" w:line="360" w:lineRule="exact"/>
        <w:ind w:firstLine="480" w:firstLineChars="200"/>
        <w:rPr>
          <w:rFonts w:ascii="Times" w:hAnsi="Times" w:eastAsia="楷体"/>
          <w:sz w:val="24"/>
        </w:rPr>
      </w:pPr>
      <w:r>
        <w:rPr>
          <w:rFonts w:ascii="Times" w:hAnsi="Times" w:eastAsia="楷体"/>
          <w:sz w:val="24"/>
        </w:rPr>
        <w:t>甲方（盖章）：                      乙方（盖章）：</w:t>
      </w:r>
    </w:p>
    <w:p>
      <w:pPr>
        <w:spacing w:before="156" w:beforeLines="50" w:line="360" w:lineRule="exact"/>
        <w:ind w:firstLine="480" w:firstLineChars="200"/>
        <w:rPr>
          <w:rFonts w:ascii="Times" w:hAnsi="Times" w:eastAsia="楷体"/>
          <w:sz w:val="24"/>
        </w:rPr>
      </w:pPr>
      <w:r>
        <w:rPr>
          <w:rFonts w:ascii="Times" w:hAnsi="Times" w:eastAsia="楷体"/>
          <w:sz w:val="24"/>
        </w:rPr>
        <w:t xml:space="preserve">                                   </w:t>
      </w:r>
    </w:p>
    <w:p>
      <w:pPr>
        <w:spacing w:before="156" w:beforeLines="50" w:line="360" w:lineRule="exact"/>
        <w:ind w:firstLine="480" w:firstLineChars="200"/>
        <w:rPr>
          <w:rFonts w:ascii="Times" w:hAnsi="Times" w:eastAsia="楷体"/>
          <w:sz w:val="24"/>
        </w:rPr>
      </w:pPr>
      <w:r>
        <w:rPr>
          <w:rFonts w:ascii="Times" w:hAnsi="Times" w:eastAsia="楷体"/>
          <w:sz w:val="24"/>
        </w:rPr>
        <w:t>授权代表（签名）：                  授权代表（签名）：</w:t>
      </w:r>
    </w:p>
    <w:p>
      <w:pPr>
        <w:spacing w:before="156" w:beforeLines="50" w:line="360" w:lineRule="exact"/>
        <w:ind w:firstLine="480" w:firstLineChars="200"/>
        <w:rPr>
          <w:rFonts w:ascii="Times" w:hAnsi="Times" w:eastAsia="楷体"/>
          <w:sz w:val="24"/>
        </w:rPr>
      </w:pPr>
    </w:p>
    <w:p>
      <w:pPr>
        <w:tabs>
          <w:tab w:val="left" w:pos="4200"/>
          <w:tab w:val="left" w:pos="4410"/>
        </w:tabs>
        <w:spacing w:before="156" w:beforeLines="50" w:line="360" w:lineRule="auto"/>
        <w:ind w:firstLine="4800" w:firstLineChars="2000"/>
        <w:rPr>
          <w:rFonts w:ascii="Times" w:hAnsi="Times" w:eastAsia="楷体"/>
          <w:sz w:val="24"/>
        </w:rPr>
      </w:pPr>
    </w:p>
    <w:p>
      <w:pPr>
        <w:tabs>
          <w:tab w:val="left" w:pos="4200"/>
          <w:tab w:val="left" w:pos="4410"/>
        </w:tabs>
        <w:spacing w:before="156" w:beforeLines="50" w:line="360" w:lineRule="auto"/>
        <w:ind w:firstLine="240" w:firstLineChars="100"/>
        <w:rPr>
          <w:rFonts w:ascii="Times" w:hAnsi="Times" w:eastAsia="楷体"/>
          <w:sz w:val="24"/>
        </w:rPr>
      </w:pPr>
      <w:r>
        <w:rPr>
          <w:rFonts w:ascii="Times" w:hAnsi="Times" w:eastAsia="楷体"/>
          <w:sz w:val="24"/>
        </w:rPr>
        <w:t>年   月   日                        年     月    日</w:t>
      </w:r>
    </w:p>
    <w:sectPr>
      <w:headerReference r:id="rId3" w:type="default"/>
      <w:footerReference r:id="rId4" w:type="default"/>
      <w:footerReference r:id="rId5" w:type="even"/>
      <w:pgSz w:w="11906" w:h="16838"/>
      <w:pgMar w:top="1797"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Times">
    <w:altName w:val="Times New Roman"/>
    <w:panose1 w:val="00000500000000020000"/>
    <w:charset w:val="00"/>
    <w:family w:val="auto"/>
    <w:pitch w:val="default"/>
    <w:sig w:usb0="00000000" w:usb1="00000000" w:usb2="00000000" w:usb3="00000000" w:csb0="0000019F" w:csb1="00000000"/>
  </w:font>
  <w:font w:name="楷体">
    <w:panose1 w:val="02010609060101010101"/>
    <w:charset w:val="86"/>
    <w:family w:val="modern"/>
    <w:pitch w:val="default"/>
    <w:sig w:usb0="800002BF" w:usb1="38CF7CFA" w:usb2="00000016" w:usb3="00000000" w:csb0="00040001" w:csb1="00000000"/>
  </w:font>
  <w:font w:name="Kaiti SC">
    <w:altName w:val="微软雅黑"/>
    <w:panose1 w:val="02010600040101010101"/>
    <w:charset w:val="86"/>
    <w:family w:val="auto"/>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jc w:val="center"/>
                    </w:pPr>
                  </w:p>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862499"/>
    <w:multiLevelType w:val="multilevel"/>
    <w:tmpl w:val="0C862499"/>
    <w:lvl w:ilvl="0" w:tentative="0">
      <w:start w:val="1"/>
      <w:numFmt w:val="decimal"/>
      <w:lvlText w:val="%1."/>
      <w:lvlJc w:val="left"/>
      <w:pPr>
        <w:ind w:left="900" w:hanging="420"/>
      </w:pPr>
    </w:lvl>
    <w:lvl w:ilvl="1" w:tentative="0">
      <w:start w:val="1"/>
      <w:numFmt w:val="japaneseCounting"/>
      <w:lvlText w:val="第%2条"/>
      <w:lvlJc w:val="left"/>
      <w:pPr>
        <w:ind w:left="1740" w:hanging="84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285C180F"/>
    <w:multiLevelType w:val="multilevel"/>
    <w:tmpl w:val="285C180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2E135ADC"/>
    <w:multiLevelType w:val="multilevel"/>
    <w:tmpl w:val="2E135ADC"/>
    <w:lvl w:ilvl="0" w:tentative="0">
      <w:start w:val="1"/>
      <w:numFmt w:val="decimal"/>
      <w:lvlText w:val="%1."/>
      <w:lvlJc w:val="left"/>
      <w:pPr>
        <w:ind w:left="900" w:hanging="420"/>
      </w:pPr>
    </w:lvl>
    <w:lvl w:ilvl="1" w:tentative="0">
      <w:start w:val="1"/>
      <w:numFmt w:val="decimal"/>
      <w:isLgl/>
      <w:lvlText w:val="%1.%2."/>
      <w:lvlJc w:val="left"/>
      <w:pPr>
        <w:ind w:left="840" w:hanging="360"/>
      </w:pPr>
      <w:rPr>
        <w:rFonts w:hint="default"/>
      </w:rPr>
    </w:lvl>
    <w:lvl w:ilvl="2" w:tentative="0">
      <w:start w:val="1"/>
      <w:numFmt w:val="decimal"/>
      <w:isLgl/>
      <w:lvlText w:val="%1.%2.%3."/>
      <w:lvlJc w:val="left"/>
      <w:pPr>
        <w:ind w:left="1200" w:hanging="720"/>
      </w:pPr>
      <w:rPr>
        <w:rFonts w:hint="default"/>
      </w:rPr>
    </w:lvl>
    <w:lvl w:ilvl="3" w:tentative="0">
      <w:start w:val="1"/>
      <w:numFmt w:val="decimal"/>
      <w:isLgl/>
      <w:lvlText w:val="%1.%2.%3.%4."/>
      <w:lvlJc w:val="left"/>
      <w:pPr>
        <w:ind w:left="1200" w:hanging="720"/>
      </w:pPr>
      <w:rPr>
        <w:rFonts w:hint="default"/>
      </w:rPr>
    </w:lvl>
    <w:lvl w:ilvl="4" w:tentative="0">
      <w:start w:val="1"/>
      <w:numFmt w:val="decimal"/>
      <w:isLgl/>
      <w:lvlText w:val="%1.%2.%3.%4.%5."/>
      <w:lvlJc w:val="left"/>
      <w:pPr>
        <w:ind w:left="1560" w:hanging="1080"/>
      </w:pPr>
      <w:rPr>
        <w:rFonts w:hint="default"/>
      </w:rPr>
    </w:lvl>
    <w:lvl w:ilvl="5" w:tentative="0">
      <w:start w:val="1"/>
      <w:numFmt w:val="decimal"/>
      <w:isLgl/>
      <w:lvlText w:val="%1.%2.%3.%4.%5.%6."/>
      <w:lvlJc w:val="left"/>
      <w:pPr>
        <w:ind w:left="1560" w:hanging="1080"/>
      </w:pPr>
      <w:rPr>
        <w:rFonts w:hint="default"/>
      </w:rPr>
    </w:lvl>
    <w:lvl w:ilvl="6" w:tentative="0">
      <w:start w:val="1"/>
      <w:numFmt w:val="decimal"/>
      <w:isLgl/>
      <w:lvlText w:val="%1.%2.%3.%4.%5.%6.%7."/>
      <w:lvlJc w:val="left"/>
      <w:pPr>
        <w:ind w:left="1920" w:hanging="1440"/>
      </w:pPr>
      <w:rPr>
        <w:rFonts w:hint="default"/>
      </w:rPr>
    </w:lvl>
    <w:lvl w:ilvl="7" w:tentative="0">
      <w:start w:val="1"/>
      <w:numFmt w:val="decimal"/>
      <w:isLgl/>
      <w:lvlText w:val="%1.%2.%3.%4.%5.%6.%7.%8."/>
      <w:lvlJc w:val="left"/>
      <w:pPr>
        <w:ind w:left="1920" w:hanging="1440"/>
      </w:pPr>
      <w:rPr>
        <w:rFonts w:hint="default"/>
      </w:rPr>
    </w:lvl>
    <w:lvl w:ilvl="8" w:tentative="0">
      <w:start w:val="1"/>
      <w:numFmt w:val="decimal"/>
      <w:isLgl/>
      <w:lvlText w:val="%1.%2.%3.%4.%5.%6.%7.%8.%9."/>
      <w:lvlJc w:val="left"/>
      <w:pPr>
        <w:ind w:left="2280" w:hanging="1800"/>
      </w:pPr>
      <w:rPr>
        <w:rFonts w:hint="default"/>
      </w:rPr>
    </w:lvl>
  </w:abstractNum>
  <w:abstractNum w:abstractNumId="3">
    <w:nsid w:val="4C522F5E"/>
    <w:multiLevelType w:val="multilevel"/>
    <w:tmpl w:val="4C522F5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60544084"/>
    <w:multiLevelType w:val="multilevel"/>
    <w:tmpl w:val="6054408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76766B2A"/>
    <w:multiLevelType w:val="multilevel"/>
    <w:tmpl w:val="76766B2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7F0E108D"/>
    <w:multiLevelType w:val="multilevel"/>
    <w:tmpl w:val="7F0E108D"/>
    <w:lvl w:ilvl="0" w:tentative="0">
      <w:start w:val="1"/>
      <w:numFmt w:val="ideographDigital"/>
      <w:suff w:val="space"/>
      <w:lvlText w:val="第%1条"/>
      <w:lvlJc w:val="left"/>
      <w:pPr>
        <w:ind w:left="900" w:hanging="420"/>
      </w:pPr>
      <w:rPr>
        <w:rFonts w:hint="eastAsia"/>
        <w:b/>
      </w:rPr>
    </w:lvl>
    <w:lvl w:ilvl="1" w:tentative="0">
      <w:start w:val="10"/>
      <w:numFmt w:val="japaneseCounting"/>
      <w:suff w:val="space"/>
      <w:lvlText w:val="第%2条"/>
      <w:lvlJc w:val="left"/>
      <w:pPr>
        <w:ind w:left="3774" w:hanging="10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2"/>
    <w:lvlOverride w:ilvl="0">
      <w:lvl w:ilvl="0" w:tentative="1">
        <w:start w:val="1"/>
        <w:numFmt w:val="decimal"/>
        <w:lvlText w:val="%1."/>
        <w:lvlJc w:val="left"/>
        <w:pPr>
          <w:ind w:left="900" w:hanging="420"/>
        </w:pPr>
        <w:rPr>
          <w:rFonts w:hint="eastAsia"/>
        </w:rPr>
      </w:lvl>
    </w:lvlOverride>
    <w:lvlOverride w:ilvl="1">
      <w:lvl w:ilvl="1" w:tentative="1">
        <w:start w:val="1"/>
        <w:numFmt w:val="decimal"/>
        <w:isLgl/>
        <w:suff w:val="space"/>
        <w:lvlText w:val="%1.%2."/>
        <w:lvlJc w:val="left"/>
        <w:pPr>
          <w:ind w:left="840" w:hanging="360"/>
        </w:pPr>
        <w:rPr>
          <w:rFonts w:hint="default"/>
        </w:rPr>
      </w:lvl>
    </w:lvlOverride>
    <w:lvlOverride w:ilvl="2">
      <w:lvl w:ilvl="2" w:tentative="1">
        <w:start w:val="1"/>
        <w:numFmt w:val="decimal"/>
        <w:isLgl/>
        <w:lvlText w:val="%1.%2.%3."/>
        <w:lvlJc w:val="left"/>
        <w:pPr>
          <w:ind w:left="1200" w:hanging="720"/>
        </w:pPr>
        <w:rPr>
          <w:rFonts w:hint="default"/>
        </w:rPr>
      </w:lvl>
    </w:lvlOverride>
    <w:lvlOverride w:ilvl="3">
      <w:lvl w:ilvl="3" w:tentative="1">
        <w:start w:val="1"/>
        <w:numFmt w:val="decimal"/>
        <w:isLgl/>
        <w:lvlText w:val="%1.%2.%3.%4."/>
        <w:lvlJc w:val="left"/>
        <w:pPr>
          <w:ind w:left="1200" w:hanging="720"/>
        </w:pPr>
        <w:rPr>
          <w:rFonts w:hint="default"/>
        </w:rPr>
      </w:lvl>
    </w:lvlOverride>
    <w:lvlOverride w:ilvl="4">
      <w:lvl w:ilvl="4" w:tentative="1">
        <w:start w:val="1"/>
        <w:numFmt w:val="decimal"/>
        <w:isLgl/>
        <w:lvlText w:val="%1.%2.%3.%4.%5."/>
        <w:lvlJc w:val="left"/>
        <w:pPr>
          <w:ind w:left="1560" w:hanging="1080"/>
        </w:pPr>
        <w:rPr>
          <w:rFonts w:hint="default"/>
        </w:rPr>
      </w:lvl>
    </w:lvlOverride>
    <w:lvlOverride w:ilvl="5">
      <w:lvl w:ilvl="5" w:tentative="1">
        <w:start w:val="1"/>
        <w:numFmt w:val="decimal"/>
        <w:isLgl/>
        <w:lvlText w:val="%1.%2.%3.%4.%5.%6."/>
        <w:lvlJc w:val="left"/>
        <w:pPr>
          <w:ind w:left="1560" w:hanging="1080"/>
        </w:pPr>
        <w:rPr>
          <w:rFonts w:hint="default"/>
        </w:rPr>
      </w:lvl>
    </w:lvlOverride>
    <w:lvlOverride w:ilvl="6">
      <w:lvl w:ilvl="6" w:tentative="1">
        <w:start w:val="1"/>
        <w:numFmt w:val="decimal"/>
        <w:isLgl/>
        <w:lvlText w:val="%1.%2.%3.%4.%5.%6.%7."/>
        <w:lvlJc w:val="left"/>
        <w:pPr>
          <w:ind w:left="1920" w:hanging="1440"/>
        </w:pPr>
        <w:rPr>
          <w:rFonts w:hint="default"/>
        </w:rPr>
      </w:lvl>
    </w:lvlOverride>
    <w:lvlOverride w:ilvl="7">
      <w:lvl w:ilvl="7" w:tentative="1">
        <w:start w:val="1"/>
        <w:numFmt w:val="decimal"/>
        <w:isLgl/>
        <w:lvlText w:val="%1.%2.%3.%4.%5.%6.%7.%8."/>
        <w:lvlJc w:val="left"/>
        <w:pPr>
          <w:ind w:left="1920" w:hanging="1440"/>
        </w:pPr>
        <w:rPr>
          <w:rFonts w:hint="default"/>
        </w:rPr>
      </w:lvl>
    </w:lvlOverride>
    <w:lvlOverride w:ilvl="8">
      <w:lvl w:ilvl="8" w:tentative="1">
        <w:start w:val="1"/>
        <w:numFmt w:val="decimal"/>
        <w:isLgl/>
        <w:lvlText w:val="%1.%2.%3.%4.%5.%6.%7.%8.%9."/>
        <w:lvlJc w:val="left"/>
        <w:pPr>
          <w:ind w:left="2280" w:hanging="1800"/>
        </w:pPr>
        <w:rPr>
          <w:rFonts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VjZmQ3MjZiYmJiMmIxNGYwMWUyNDk2MmI4NjYzMDEifQ=="/>
  </w:docVars>
  <w:rsids>
    <w:rsidRoot w:val="00204B9D"/>
    <w:rsid w:val="00010D7F"/>
    <w:rsid w:val="00023F99"/>
    <w:rsid w:val="0004043C"/>
    <w:rsid w:val="00072812"/>
    <w:rsid w:val="00074EF3"/>
    <w:rsid w:val="00077413"/>
    <w:rsid w:val="000A33C6"/>
    <w:rsid w:val="000B02DC"/>
    <w:rsid w:val="000D52D2"/>
    <w:rsid w:val="000D5F50"/>
    <w:rsid w:val="000E27F3"/>
    <w:rsid w:val="000F0A00"/>
    <w:rsid w:val="000F6B9C"/>
    <w:rsid w:val="0010278D"/>
    <w:rsid w:val="0010570D"/>
    <w:rsid w:val="00105C5A"/>
    <w:rsid w:val="001322AA"/>
    <w:rsid w:val="00143659"/>
    <w:rsid w:val="0015558C"/>
    <w:rsid w:val="00164497"/>
    <w:rsid w:val="00171F53"/>
    <w:rsid w:val="00176218"/>
    <w:rsid w:val="001767A7"/>
    <w:rsid w:val="001829F4"/>
    <w:rsid w:val="001A03F9"/>
    <w:rsid w:val="001B15F3"/>
    <w:rsid w:val="001B23E9"/>
    <w:rsid w:val="001C1C77"/>
    <w:rsid w:val="001D4916"/>
    <w:rsid w:val="001D5D12"/>
    <w:rsid w:val="00200533"/>
    <w:rsid w:val="00204B9D"/>
    <w:rsid w:val="00233936"/>
    <w:rsid w:val="002409D6"/>
    <w:rsid w:val="00287F2F"/>
    <w:rsid w:val="00292115"/>
    <w:rsid w:val="00297193"/>
    <w:rsid w:val="002C0297"/>
    <w:rsid w:val="002C2B18"/>
    <w:rsid w:val="002D1A14"/>
    <w:rsid w:val="002F4CDB"/>
    <w:rsid w:val="003313DF"/>
    <w:rsid w:val="0033549B"/>
    <w:rsid w:val="0033590E"/>
    <w:rsid w:val="003418DD"/>
    <w:rsid w:val="00363A3C"/>
    <w:rsid w:val="00376D5F"/>
    <w:rsid w:val="003846E5"/>
    <w:rsid w:val="003C25BD"/>
    <w:rsid w:val="003D0E81"/>
    <w:rsid w:val="003E5576"/>
    <w:rsid w:val="00412676"/>
    <w:rsid w:val="00414B3B"/>
    <w:rsid w:val="00427F5B"/>
    <w:rsid w:val="00431E13"/>
    <w:rsid w:val="004607A0"/>
    <w:rsid w:val="00460A77"/>
    <w:rsid w:val="0047023C"/>
    <w:rsid w:val="00484DAD"/>
    <w:rsid w:val="00492015"/>
    <w:rsid w:val="004A596E"/>
    <w:rsid w:val="004B16C0"/>
    <w:rsid w:val="004B3995"/>
    <w:rsid w:val="004B4DB5"/>
    <w:rsid w:val="004B66EC"/>
    <w:rsid w:val="004C36A1"/>
    <w:rsid w:val="004D3396"/>
    <w:rsid w:val="004E0F84"/>
    <w:rsid w:val="004F1E96"/>
    <w:rsid w:val="00532209"/>
    <w:rsid w:val="0054493E"/>
    <w:rsid w:val="0054611E"/>
    <w:rsid w:val="005474F7"/>
    <w:rsid w:val="005615BE"/>
    <w:rsid w:val="00577B7B"/>
    <w:rsid w:val="0059762A"/>
    <w:rsid w:val="005A48D9"/>
    <w:rsid w:val="005B7EE4"/>
    <w:rsid w:val="005C49CA"/>
    <w:rsid w:val="005F3733"/>
    <w:rsid w:val="00604E9E"/>
    <w:rsid w:val="0062723C"/>
    <w:rsid w:val="0063104B"/>
    <w:rsid w:val="006352DD"/>
    <w:rsid w:val="00646A5D"/>
    <w:rsid w:val="00683F62"/>
    <w:rsid w:val="006901D8"/>
    <w:rsid w:val="006A0B3D"/>
    <w:rsid w:val="006A5EF0"/>
    <w:rsid w:val="006A6E9D"/>
    <w:rsid w:val="006B396A"/>
    <w:rsid w:val="006C2A38"/>
    <w:rsid w:val="006D10DC"/>
    <w:rsid w:val="00734F8D"/>
    <w:rsid w:val="0074277E"/>
    <w:rsid w:val="007452C9"/>
    <w:rsid w:val="007549BA"/>
    <w:rsid w:val="0075510C"/>
    <w:rsid w:val="00767133"/>
    <w:rsid w:val="0078388C"/>
    <w:rsid w:val="00786632"/>
    <w:rsid w:val="007B0C1A"/>
    <w:rsid w:val="007B7805"/>
    <w:rsid w:val="007E025D"/>
    <w:rsid w:val="007E465F"/>
    <w:rsid w:val="007F4272"/>
    <w:rsid w:val="007F7977"/>
    <w:rsid w:val="00812FD8"/>
    <w:rsid w:val="00825A39"/>
    <w:rsid w:val="008264DE"/>
    <w:rsid w:val="0083535E"/>
    <w:rsid w:val="00840DA3"/>
    <w:rsid w:val="0084523D"/>
    <w:rsid w:val="00845D54"/>
    <w:rsid w:val="008800EB"/>
    <w:rsid w:val="00894B0C"/>
    <w:rsid w:val="008A2C2F"/>
    <w:rsid w:val="008B493F"/>
    <w:rsid w:val="008D3664"/>
    <w:rsid w:val="008D59E2"/>
    <w:rsid w:val="008D6085"/>
    <w:rsid w:val="008F2A85"/>
    <w:rsid w:val="008F3D72"/>
    <w:rsid w:val="00916AE3"/>
    <w:rsid w:val="00921436"/>
    <w:rsid w:val="009246CE"/>
    <w:rsid w:val="00932BCE"/>
    <w:rsid w:val="00952B71"/>
    <w:rsid w:val="0095747D"/>
    <w:rsid w:val="009673A7"/>
    <w:rsid w:val="009748DC"/>
    <w:rsid w:val="00980A00"/>
    <w:rsid w:val="00991A36"/>
    <w:rsid w:val="009A1C62"/>
    <w:rsid w:val="009B31ED"/>
    <w:rsid w:val="009C1580"/>
    <w:rsid w:val="009C7EA1"/>
    <w:rsid w:val="00A108E6"/>
    <w:rsid w:val="00A16893"/>
    <w:rsid w:val="00A21662"/>
    <w:rsid w:val="00A23117"/>
    <w:rsid w:val="00A7196A"/>
    <w:rsid w:val="00A71BEA"/>
    <w:rsid w:val="00AD53B1"/>
    <w:rsid w:val="00AE3E47"/>
    <w:rsid w:val="00AE471F"/>
    <w:rsid w:val="00AF5F6C"/>
    <w:rsid w:val="00AF6AB3"/>
    <w:rsid w:val="00B112F2"/>
    <w:rsid w:val="00B13CA5"/>
    <w:rsid w:val="00B2033D"/>
    <w:rsid w:val="00B2719F"/>
    <w:rsid w:val="00B35EE5"/>
    <w:rsid w:val="00B36782"/>
    <w:rsid w:val="00B43083"/>
    <w:rsid w:val="00B43385"/>
    <w:rsid w:val="00B47796"/>
    <w:rsid w:val="00B76772"/>
    <w:rsid w:val="00B77C17"/>
    <w:rsid w:val="00B82468"/>
    <w:rsid w:val="00BA0BDC"/>
    <w:rsid w:val="00BA4039"/>
    <w:rsid w:val="00BB089A"/>
    <w:rsid w:val="00BB198E"/>
    <w:rsid w:val="00BE72F7"/>
    <w:rsid w:val="00BF3D37"/>
    <w:rsid w:val="00C26054"/>
    <w:rsid w:val="00C3775D"/>
    <w:rsid w:val="00C76FCA"/>
    <w:rsid w:val="00C866B7"/>
    <w:rsid w:val="00C867F9"/>
    <w:rsid w:val="00C87963"/>
    <w:rsid w:val="00CC52B1"/>
    <w:rsid w:val="00CD3F1B"/>
    <w:rsid w:val="00D00EF3"/>
    <w:rsid w:val="00D17EC3"/>
    <w:rsid w:val="00D21773"/>
    <w:rsid w:val="00D266EB"/>
    <w:rsid w:val="00D2673A"/>
    <w:rsid w:val="00D34AE1"/>
    <w:rsid w:val="00D557A5"/>
    <w:rsid w:val="00D86C70"/>
    <w:rsid w:val="00D96026"/>
    <w:rsid w:val="00DB2497"/>
    <w:rsid w:val="00DC5F77"/>
    <w:rsid w:val="00DF3224"/>
    <w:rsid w:val="00DF794E"/>
    <w:rsid w:val="00E00805"/>
    <w:rsid w:val="00E21D2A"/>
    <w:rsid w:val="00E25F07"/>
    <w:rsid w:val="00E33B25"/>
    <w:rsid w:val="00E40D0A"/>
    <w:rsid w:val="00E45DCC"/>
    <w:rsid w:val="00E57A2C"/>
    <w:rsid w:val="00E85FF5"/>
    <w:rsid w:val="00E90389"/>
    <w:rsid w:val="00E9476F"/>
    <w:rsid w:val="00EA3271"/>
    <w:rsid w:val="00F11674"/>
    <w:rsid w:val="00F120E7"/>
    <w:rsid w:val="00F17737"/>
    <w:rsid w:val="00F25CF7"/>
    <w:rsid w:val="00F5371C"/>
    <w:rsid w:val="00F71E8F"/>
    <w:rsid w:val="00F75680"/>
    <w:rsid w:val="00F81D1C"/>
    <w:rsid w:val="00F83AE4"/>
    <w:rsid w:val="00FA277C"/>
    <w:rsid w:val="00FA5D04"/>
    <w:rsid w:val="00FE4B21"/>
    <w:rsid w:val="01BF2DE2"/>
    <w:rsid w:val="02981F4F"/>
    <w:rsid w:val="038F6A9E"/>
    <w:rsid w:val="03E6340A"/>
    <w:rsid w:val="067F72D3"/>
    <w:rsid w:val="07924DAF"/>
    <w:rsid w:val="0A8A43F9"/>
    <w:rsid w:val="0BA2113B"/>
    <w:rsid w:val="11174C18"/>
    <w:rsid w:val="11B03F3E"/>
    <w:rsid w:val="14E81CF5"/>
    <w:rsid w:val="164D1D0F"/>
    <w:rsid w:val="178A2F5A"/>
    <w:rsid w:val="179E0FDB"/>
    <w:rsid w:val="17DD6BB5"/>
    <w:rsid w:val="1AA86D9D"/>
    <w:rsid w:val="1BF64CC7"/>
    <w:rsid w:val="1C3A066D"/>
    <w:rsid w:val="1C583C5F"/>
    <w:rsid w:val="1E755E28"/>
    <w:rsid w:val="20F57F86"/>
    <w:rsid w:val="2128254D"/>
    <w:rsid w:val="2903398F"/>
    <w:rsid w:val="2CEB25D3"/>
    <w:rsid w:val="30A571AF"/>
    <w:rsid w:val="3153387F"/>
    <w:rsid w:val="31BF1B6E"/>
    <w:rsid w:val="33545EA6"/>
    <w:rsid w:val="357047D8"/>
    <w:rsid w:val="372805C8"/>
    <w:rsid w:val="37BA72DF"/>
    <w:rsid w:val="38B442C1"/>
    <w:rsid w:val="39526E05"/>
    <w:rsid w:val="3A5A6941"/>
    <w:rsid w:val="3B650E4C"/>
    <w:rsid w:val="3C9635F4"/>
    <w:rsid w:val="3DE6149B"/>
    <w:rsid w:val="3FD23C13"/>
    <w:rsid w:val="3FE64FB3"/>
    <w:rsid w:val="407D4E23"/>
    <w:rsid w:val="40834FFF"/>
    <w:rsid w:val="42153A2E"/>
    <w:rsid w:val="42B57640"/>
    <w:rsid w:val="42DF1B4A"/>
    <w:rsid w:val="475D615D"/>
    <w:rsid w:val="488B5CA1"/>
    <w:rsid w:val="50A5367A"/>
    <w:rsid w:val="51D564A5"/>
    <w:rsid w:val="52374AF0"/>
    <w:rsid w:val="541C6A89"/>
    <w:rsid w:val="56EA0F52"/>
    <w:rsid w:val="57A13F8D"/>
    <w:rsid w:val="57C87D27"/>
    <w:rsid w:val="5BF2411F"/>
    <w:rsid w:val="5C3972DA"/>
    <w:rsid w:val="5EE01DAD"/>
    <w:rsid w:val="5F275C08"/>
    <w:rsid w:val="60791D14"/>
    <w:rsid w:val="62876746"/>
    <w:rsid w:val="634D0618"/>
    <w:rsid w:val="64EF0BEA"/>
    <w:rsid w:val="6609516F"/>
    <w:rsid w:val="67846C61"/>
    <w:rsid w:val="691936AA"/>
    <w:rsid w:val="6ADC70D2"/>
    <w:rsid w:val="6B234615"/>
    <w:rsid w:val="6B404C6A"/>
    <w:rsid w:val="6C5A73D7"/>
    <w:rsid w:val="6D607300"/>
    <w:rsid w:val="6D9508A5"/>
    <w:rsid w:val="6EF47D4E"/>
    <w:rsid w:val="6F9969D7"/>
    <w:rsid w:val="713826D7"/>
    <w:rsid w:val="73943BCC"/>
    <w:rsid w:val="749F531F"/>
    <w:rsid w:val="78191484"/>
    <w:rsid w:val="78B411AD"/>
    <w:rsid w:val="792359EA"/>
    <w:rsid w:val="7B4B1397"/>
    <w:rsid w:val="7D446AF3"/>
    <w:rsid w:val="7DB25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Balloon Text"/>
    <w:basedOn w:val="1"/>
    <w:semiHidden/>
    <w:qFormat/>
    <w:uiPriority w:val="0"/>
    <w:rPr>
      <w:sz w:val="18"/>
      <w:szCs w:val="18"/>
    </w:rPr>
  </w:style>
  <w:style w:type="paragraph" w:styleId="4">
    <w:name w:val="footer"/>
    <w:basedOn w:val="1"/>
    <w:link w:val="10"/>
    <w:autoRedefine/>
    <w:qFormat/>
    <w:uiPriority w:val="99"/>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1"/>
    <w:autoRedefine/>
    <w:qFormat/>
    <w:uiPriority w:val="0"/>
    <w:pPr>
      <w:spacing w:before="240" w:after="60" w:line="312" w:lineRule="auto"/>
      <w:jc w:val="center"/>
      <w:outlineLvl w:val="1"/>
    </w:pPr>
    <w:rPr>
      <w:rFonts w:ascii="等线 Light" w:hAnsi="等线 Light"/>
      <w:b/>
      <w:bCs/>
      <w:kern w:val="28"/>
      <w:sz w:val="32"/>
      <w:szCs w:val="32"/>
    </w:rPr>
  </w:style>
  <w:style w:type="character" w:styleId="9">
    <w:name w:val="page number"/>
    <w:basedOn w:val="8"/>
    <w:qFormat/>
    <w:uiPriority w:val="0"/>
  </w:style>
  <w:style w:type="character" w:customStyle="1" w:styleId="10">
    <w:name w:val="页脚 字符"/>
    <w:link w:val="4"/>
    <w:qFormat/>
    <w:uiPriority w:val="99"/>
    <w:rPr>
      <w:kern w:val="2"/>
      <w:sz w:val="18"/>
      <w:szCs w:val="18"/>
    </w:rPr>
  </w:style>
  <w:style w:type="character" w:customStyle="1" w:styleId="11">
    <w:name w:val="副标题 字符"/>
    <w:basedOn w:val="8"/>
    <w:link w:val="6"/>
    <w:autoRedefine/>
    <w:qFormat/>
    <w:uiPriority w:val="0"/>
    <w:rPr>
      <w:rFonts w:ascii="等线 Light" w:hAnsi="等线 Light"/>
      <w:b/>
      <w:bCs/>
      <w:kern w:val="28"/>
      <w:sz w:val="32"/>
      <w:szCs w:val="32"/>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5</Pages>
  <Words>514</Words>
  <Characters>2930</Characters>
  <Lines>24</Lines>
  <Paragraphs>6</Paragraphs>
  <TotalTime>24</TotalTime>
  <ScaleCrop>false</ScaleCrop>
  <LinksUpToDate>false</LinksUpToDate>
  <CharactersWithSpaces>3438</CharactersWithSpaces>
  <Application>WPS Office_12.1.0.16309_F1E327BC-269C-435d-A152-05C5408002CA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2020-12-25T14:24:00Z</dcterms:created>
  <dc:creator>tht06</dc:creator>
  <cp:lastModifiedBy>风控 胡</cp:lastModifiedBy>
  <cp:lastPrinted>2021-09-09T07:32:00Z</cp:lastPrinted>
  <dcterms:modified xsi:type="dcterms:W3CDTF">2024-01-31T07:31:18Z</dcterms:modified>
  <dc:title>委托代理合同</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2052-12.1.0.16309</vt:lpwstr>
  </property>
  <property fmtid="{D5CDD505-2E9C-101B-9397-08002B2CF9AE}" pid="3" name="ICV">
    <vt:lpwstr>44B6605185A9493296B7272C865FDE7A_13</vt:lpwstr>
  </property>
</Properties>
</file>