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sz w:val="28"/>
          <w:szCs w:val="28"/>
          <w:lang w:val="en-US" w:eastAsia="zh-CN"/>
        </w:rPr>
        <w:t>德阳高新建材有限公司</w:t>
      </w:r>
      <w:r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  <w:t>关于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广汉会展国际酒店开业</w:t>
      </w:r>
      <w:r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  <w:t>物资采购项目，结合本项目本项目所需物资清单及规格参数，经仔细研究决定，我公司报价如下：</w:t>
      </w:r>
    </w:p>
    <w:tbl>
      <w:tblPr>
        <w:tblStyle w:val="2"/>
        <w:tblW w:w="67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490"/>
        <w:gridCol w:w="3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序号 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类目 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金额(元）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"客房布草!A1" </w:instrTex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  <w:t>客房布草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餐饮布草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床垫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客房易耗品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"自助餐!A1" </w:instrTex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客房杂件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会议室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自助餐餐具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前厅餐具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清洁用品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棋牌室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健身器材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宴会家具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清洁设备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"" \l "工程部!A1" </w:instrTex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</w:rPr>
              <w:t>工程</w:t>
            </w: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物资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员工及办公区域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总金额（含增值税专用发票）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Cs/>
          <w:sz w:val="28"/>
          <w:szCs w:val="28"/>
          <w:lang w:val="en-US" w:eastAsia="zh-CN"/>
        </w:rPr>
        <w:t>注：所有报价均用人民币表示，其总价即为履行合同的固定价格，该费用为固定包干费用，包括但不限于编制、评审、会务费、监测费、人工费、材料费、交通费、差旅费、运输费、安装费、税费、利润、保险费用等为完成本项目的所有费用，以及售后服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right"/>
        <w:textAlignment w:val="auto"/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  <w:t>单位名称：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  <w:t>（盖单位公章）</w:t>
      </w:r>
    </w:p>
    <w:p>
      <w:pPr>
        <w:ind w:firstLine="3640" w:firstLineChars="1300"/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>日  期：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>年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>月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bCs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B9E07C7-35FE-43BC-844C-12F8C7AB29D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C61727B-8A26-4AA7-AA22-E935650D25FE}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3468049-76C6-42A2-8873-8D187DB496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RhMWM2MjAxZDM3OGZlYmZlOTlhNTRmN2NmNTkifQ=="/>
  </w:docVars>
  <w:rsids>
    <w:rsidRoot w:val="3F4743F8"/>
    <w:rsid w:val="0E9E6388"/>
    <w:rsid w:val="2C5D4E38"/>
    <w:rsid w:val="358407AE"/>
    <w:rsid w:val="3C3E6615"/>
    <w:rsid w:val="3E3B29E1"/>
    <w:rsid w:val="3F4743F8"/>
    <w:rsid w:val="496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spacing w:line="357" w:lineRule="atLeast"/>
      <w:jc w:val="both"/>
      <w:textAlignment w:val="baseline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2024-03-04T09:35:00Z</dcterms:created>
  <dc:creator>角蜗倩嗽凑</dc:creator>
  <cp:lastModifiedBy>角蜗倩嗽凑</cp:lastModifiedBy>
  <dcterms:modified xsi:type="dcterms:W3CDTF">2024-03-04T09:45:37Z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8E913142190049CA893D0E66149DD55A_11</vt:lpwstr>
  </property>
</Properties>
</file>