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2174">
      <w:pPr>
        <w:pStyle w:val="2"/>
        <w:spacing w:line="58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附件</w:t>
      </w:r>
    </w:p>
    <w:p w14:paraId="507A973B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</w:p>
    <w:p w14:paraId="51C6DAA3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  <w:t>报价函</w:t>
      </w:r>
    </w:p>
    <w:p w14:paraId="4DFAB4BF">
      <w:pPr>
        <w:spacing w:line="580" w:lineRule="exact"/>
        <w:rPr>
          <w:rFonts w:ascii="Times New Roman" w:hAnsi="Times New Roman" w:cs="Times New Roman"/>
          <w:lang w:eastAsia="zh-CN"/>
        </w:rPr>
      </w:pPr>
    </w:p>
    <w:p w14:paraId="6E0950F0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广汉市广投建材有限公司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：</w:t>
      </w:r>
    </w:p>
    <w:p w14:paraId="3B5D9A19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广汉市广投建材有限公司关于采购新办公场所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>窗帘</w:t>
      </w:r>
      <w:r>
        <w:rPr>
          <w:rFonts w:hint="eastAsia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>安装服务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) 。具体内容详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附件。</w:t>
      </w:r>
    </w:p>
    <w:p w14:paraId="5D0051B2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</w:p>
    <w:p w14:paraId="0246E3AD">
      <w:pPr>
        <w:widowControl w:val="0"/>
        <w:kinsoku/>
        <w:wordWrap w:val="0"/>
        <w:autoSpaceDE/>
        <w:autoSpaceDN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附件：广汉市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八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楼）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部分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窗帘采购报价表</w:t>
      </w:r>
    </w:p>
    <w:p w14:paraId="5EC01F19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 xml:space="preserve"> </w:t>
      </w:r>
    </w:p>
    <w:p w14:paraId="02B86B50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0F36BE0E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31F46D9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3600A8BE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</w:t>
      </w:r>
    </w:p>
    <w:p w14:paraId="284ACD9F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3E3BBACE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56824D84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</w:t>
      </w:r>
    </w:p>
    <w:p w14:paraId="62870043">
      <w:pPr>
        <w:spacing w:line="580" w:lineRule="exact"/>
        <w:rPr>
          <w:rFonts w:ascii="Times New Roman" w:hAnsi="Times New Roman" w:eastAsia="微软雅黑" w:cs="Times New Roman"/>
          <w:spacing w:val="-5"/>
          <w:position w:val="-2"/>
          <w:sz w:val="44"/>
          <w:szCs w:val="44"/>
          <w:lang w:eastAsia="zh-CN"/>
        </w:rPr>
      </w:pPr>
    </w:p>
    <w:tbl>
      <w:tblPr>
        <w:tblStyle w:val="3"/>
        <w:tblW w:w="9763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60"/>
        <w:gridCol w:w="319"/>
        <w:gridCol w:w="521"/>
        <w:gridCol w:w="1350"/>
        <w:gridCol w:w="484"/>
        <w:gridCol w:w="1560"/>
        <w:gridCol w:w="866"/>
        <w:gridCol w:w="1023"/>
        <w:gridCol w:w="1289"/>
        <w:gridCol w:w="1516"/>
        <w:gridCol w:w="475"/>
      </w:tblGrid>
      <w:tr w14:paraId="7F391B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2E813"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7669B53B"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3CDA7581"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/>
                <w:bCs/>
                <w:spacing w:val="-5"/>
                <w:position w:val="-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广汉市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广投建材有限公司（八楼）部分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窗帘采购报价表</w:t>
            </w:r>
          </w:p>
          <w:p w14:paraId="778A1587">
            <w:pPr>
              <w:spacing w:line="420" w:lineRule="exact"/>
              <w:rPr>
                <w:rFonts w:ascii="Times New Roman" w:hAnsi="Times New Roman" w:eastAsia="微软雅黑" w:cs="Times New Roman"/>
                <w:spacing w:val="-5"/>
                <w:position w:val="-2"/>
                <w:sz w:val="44"/>
                <w:szCs w:val="4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5"/>
                <w:position w:val="-2"/>
                <w:sz w:val="24"/>
                <w:szCs w:val="24"/>
                <w:lang w:eastAsia="zh-CN"/>
              </w:rPr>
              <w:t>一、项目清单</w:t>
            </w:r>
          </w:p>
        </w:tc>
      </w:tr>
      <w:tr w14:paraId="77FE5F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4D4E7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A923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房间名</w:t>
            </w:r>
          </w:p>
        </w:tc>
        <w:tc>
          <w:tcPr>
            <w:tcW w:w="1560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736D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布料型号</w:t>
            </w:r>
          </w:p>
        </w:tc>
        <w:tc>
          <w:tcPr>
            <w:tcW w:w="866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743B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高度（m）</w:t>
            </w:r>
          </w:p>
        </w:tc>
        <w:tc>
          <w:tcPr>
            <w:tcW w:w="1023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F439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宽度（m）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5151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单价（元/米）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1F2B7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合价</w:t>
            </w:r>
          </w:p>
        </w:tc>
      </w:tr>
      <w:tr w14:paraId="602F8A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BB42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85FC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398B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12C3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023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CFAE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6F3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48AD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w w:val="95"/>
                <w:sz w:val="16"/>
                <w:szCs w:val="16"/>
                <w:lang w:eastAsia="zh-CN"/>
              </w:rPr>
              <w:t>合价=窗帘宽度*单价</w:t>
            </w:r>
          </w:p>
        </w:tc>
      </w:tr>
      <w:tr w14:paraId="0E0178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BB4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B9F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6E3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23CE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A549A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14CB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1FF19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7D63D9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C92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EA2A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9A06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21D6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9A8FC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8B66F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FBEF6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4F0AC4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E2CC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D027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公共办公区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F94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6204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4CD28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B9D3D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F31E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3FFD6C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D82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4863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14E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D8F8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747AE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37DC1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DB77A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01BE50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00D9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D97A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会议室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5588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8441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77117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26C92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68B07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1B648B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FE2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5FEE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8A8A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9150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9F85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06B2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51692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06C8B2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F500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02D2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资料室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937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8BD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50BF4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348A6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1019A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1B3C20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246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027C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6EF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DFD2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50F0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AC28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42E4D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38FA7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 w14:paraId="3B70AE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44DE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2ADD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窗帘轨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BA0B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白沙轨道＋高精密步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轨道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总长约100(m)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FF9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4716C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1534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56F80"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</w:tr>
      <w:tr w14:paraId="4FDA41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blHeader/>
          <w:jc w:val="center"/>
        </w:trPr>
        <w:tc>
          <w:tcPr>
            <w:tcW w:w="9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26A1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12980E2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6F33085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6E1D0D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285912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E6E142B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F8F62F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575897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3CA813A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7A9920A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EC2E551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0EF6B6A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0A541F2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DD211CB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A7A77C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BF14A46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5E7C22B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03A0DF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EF18309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4EB079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9FF6FB8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6CBBCBE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2EAD540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E9CFFA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55F4AD2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635E622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73240EE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71A4DB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17985E2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C3EC623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0B0809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CF9E7B9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A6C7817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34984B3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965B03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146C92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E42470C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ACDA23"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二、技术要求</w:t>
            </w:r>
          </w:p>
        </w:tc>
      </w:tr>
      <w:tr w14:paraId="7C88D1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blHeader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043C2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44654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名称</w:t>
            </w:r>
          </w:p>
        </w:tc>
        <w:tc>
          <w:tcPr>
            <w:tcW w:w="72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5E715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技术要求</w:t>
            </w:r>
          </w:p>
        </w:tc>
      </w:tr>
      <w:tr w14:paraId="151AA9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6CD4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3599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高精密布料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211F98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1、面料：莫奈绒遮光布。</w:t>
            </w:r>
          </w:p>
        </w:tc>
      </w:tr>
      <w:tr w14:paraId="5FE549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9A13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A4A0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92E293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2、遮光率≥90%</w:t>
            </w:r>
          </w:p>
        </w:tc>
      </w:tr>
      <w:tr w14:paraId="66D936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93F2C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25E6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255E8C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3、加工工艺：布帘打皱须从顶到脚上下一致。与轨道的连接方式为挂钩式或其他更优方式，挂钩不能使用金属材质，防止生锈及脱落。按照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1:1.6或</w:t>
            </w:r>
            <w:r>
              <w:rPr>
                <w:rFonts w:ascii="Times New Roman" w:hAnsi="Times New Roman" w:eastAsia="宋体" w:cs="Times New Roman"/>
                <w:lang w:eastAsia="zh-CN"/>
              </w:rPr>
              <w:t>1:2倍比例打皱。车3-5公分边。</w:t>
            </w:r>
          </w:p>
        </w:tc>
      </w:tr>
      <w:tr w14:paraId="5C00B5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8514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8A8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EC7773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4、布帘面料的要求平整，表面无瑕疵</w:t>
            </w:r>
          </w:p>
        </w:tc>
      </w:tr>
      <w:tr w14:paraId="5BAE0A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2AC1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023C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628060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5、弹性恢复率≥95%，反复揉搓不易变形。</w:t>
            </w:r>
          </w:p>
        </w:tc>
      </w:tr>
      <w:tr w14:paraId="5A0568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F9D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9DC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9CEA91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6、色牢度4-5级</w:t>
            </w:r>
          </w:p>
        </w:tc>
      </w:tr>
      <w:tr w14:paraId="7C5162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BC5C9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779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75E1E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7、耐受40-50℃高温染整工艺，色差控制精度AE≤0.8</w:t>
            </w:r>
          </w:p>
        </w:tc>
      </w:tr>
      <w:tr w14:paraId="537430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6C78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0C9F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9A45D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8、耐光色牢度符合GB/T8427-2008</w:t>
            </w:r>
          </w:p>
        </w:tc>
      </w:tr>
      <w:tr w14:paraId="29070E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3B03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655C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E6AA59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9、遮光率≥95%，符合GB/18830-2009（纺织品防紫外线性能的评定）</w:t>
            </w:r>
          </w:p>
        </w:tc>
      </w:tr>
      <w:tr w14:paraId="36A9B0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C77C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E9412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347C5E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10、纤维含量：100%聚酯纤维</w:t>
            </w:r>
          </w:p>
        </w:tc>
      </w:tr>
      <w:tr w14:paraId="2FBF70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41D5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9192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684364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11、PH值：符合GB7573-2009标准</w:t>
            </w:r>
          </w:p>
        </w:tc>
      </w:tr>
      <w:tr w14:paraId="196A0C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E3FC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E7BE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E26C5A">
            <w:pPr>
              <w:spacing w:line="220" w:lineRule="exact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12、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产品甲醛释放的含量符合国家标准</w:t>
            </w:r>
          </w:p>
          <w:p w14:paraId="743B3284">
            <w:pPr>
              <w:spacing w:line="220" w:lineRule="exact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13、无异味、无可分解致癌芳香胺染料</w:t>
            </w:r>
          </w:p>
        </w:tc>
      </w:tr>
      <w:tr w14:paraId="26D967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5FC2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DF1E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98B3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1673DD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DD49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E9CC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白纱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7E265C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1、金刚纱（白纱）</w:t>
            </w:r>
          </w:p>
        </w:tc>
      </w:tr>
      <w:tr w14:paraId="6A3AB2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7182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33F3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873C8D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2、材质：聚酯纤维≥99%</w:t>
            </w:r>
          </w:p>
        </w:tc>
      </w:tr>
      <w:tr w14:paraId="744CB5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890AB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B3FA6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190C01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3、白纱透光率≥70%</w:t>
            </w:r>
          </w:p>
        </w:tc>
      </w:tr>
      <w:tr w14:paraId="2A8D80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9E139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BCC6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B18A16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4、面料特点：表面是小肌理纹，加密的制作工艺，达到超柔、超垂，防紫外线，透光不透人的作用。</w:t>
            </w:r>
          </w:p>
        </w:tc>
      </w:tr>
      <w:tr w14:paraId="64158F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13E0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564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388A6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5、PH值：符合GB7573-2009标准</w:t>
            </w:r>
          </w:p>
        </w:tc>
      </w:tr>
      <w:tr w14:paraId="0E68B0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612C1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B24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EC0A64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6、产品甲醛释放的含量符合国家标准</w:t>
            </w:r>
          </w:p>
        </w:tc>
      </w:tr>
      <w:tr w14:paraId="3DA091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44E8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95757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8D9722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7、无异味、无可分解致癌芳香胺染料</w:t>
            </w:r>
          </w:p>
        </w:tc>
      </w:tr>
      <w:tr w14:paraId="42E97B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132B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CAF93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D9097">
            <w:pPr>
              <w:spacing w:line="220" w:lineRule="exact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2461A3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19B8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502B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加厚纱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11250B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1、幻影纱（加厚纱）</w:t>
            </w:r>
          </w:p>
        </w:tc>
      </w:tr>
      <w:tr w14:paraId="0B9953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F3D27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EE7E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CF8E93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2、材质：聚酯纤维≥99%</w:t>
            </w:r>
          </w:p>
        </w:tc>
      </w:tr>
      <w:tr w14:paraId="623F03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1B0B3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FC6D1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FF058A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3、遮光率≥80%</w:t>
            </w:r>
          </w:p>
        </w:tc>
      </w:tr>
      <w:tr w14:paraId="7B60E3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14C6F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1F12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58025B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31E159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C0F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551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04B23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5、PH值：符合GB7573-2009标准</w:t>
            </w:r>
          </w:p>
        </w:tc>
      </w:tr>
      <w:tr w14:paraId="68E7D9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09E3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BFF8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1CE0F3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6、产品甲醛释放的含量符合国家标准</w:t>
            </w:r>
          </w:p>
        </w:tc>
      </w:tr>
      <w:tr w14:paraId="5991AE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1839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7C81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CA817F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7、无异味、无可分解致癌芳香胺染料</w:t>
            </w:r>
          </w:p>
        </w:tc>
      </w:tr>
      <w:tr w14:paraId="0B7552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265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5D5C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2E6B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D8D00">
            <w:pPr>
              <w:spacing w:line="220" w:lineRule="exact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562CA6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1EDB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DF263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静音轨道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970C6E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1、材质：铝合金</w:t>
            </w:r>
          </w:p>
        </w:tc>
      </w:tr>
      <w:tr w14:paraId="0A2651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B0F0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5075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DED5E6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326F69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2D77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A98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4F54AB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7FC818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2DF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4B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330603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4、规格：壁厚≥1.17㎜，宽度24 ㎜～26 ㎜，高度21 ㎜～23㎜</w:t>
            </w:r>
          </w:p>
        </w:tc>
      </w:tr>
      <w:tr w14:paraId="60FCE3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8C09A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DAA6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F80724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5、抗拉强度≥218mpa</w:t>
            </w:r>
          </w:p>
        </w:tc>
      </w:tr>
      <w:tr w14:paraId="5D3D73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B05EA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4A958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4467D4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6、材料：采用铝合金，封口含有卡扣，卡在轨道顶部的方孔内，防止封口脱落。</w:t>
            </w:r>
          </w:p>
        </w:tc>
      </w:tr>
      <w:tr w14:paraId="3952CA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2202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4F06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05B75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7、轨道承重安装固定后1米承重≥180kg无破坏；</w:t>
            </w:r>
          </w:p>
        </w:tc>
      </w:tr>
      <w:tr w14:paraId="4405F3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C20B0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4C22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C60618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8、安装码安装固定后承重≥50kg无破坏；</w:t>
            </w:r>
          </w:p>
        </w:tc>
      </w:tr>
      <w:tr w14:paraId="4607A9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829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D544E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B02BE7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9、轨道克重/（g/m）≥700(不含配件) ；</w:t>
            </w:r>
          </w:p>
        </w:tc>
      </w:tr>
      <w:tr w14:paraId="51122D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0FB5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CFDF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BB9DD0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10、轨道安装配件POS膨胀管，304不锈钢螺丝；</w:t>
            </w:r>
          </w:p>
        </w:tc>
      </w:tr>
      <w:tr w14:paraId="52E6CA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6CD56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B17B7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E39C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11、吊环材质：加粗不锈钢环，承重固定后承重≥30㎏无破坏。</w:t>
            </w:r>
          </w:p>
        </w:tc>
      </w:tr>
      <w:tr w14:paraId="1ECD1B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CB46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F04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C9DF">
            <w:pP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</w:tbl>
    <w:p w14:paraId="515A277A">
      <w:pPr>
        <w:pStyle w:val="2"/>
        <w:widowControl w:val="0"/>
        <w:kinsoku/>
        <w:wordWrap w:val="0"/>
        <w:overflowPunct w:val="0"/>
        <w:bidi/>
        <w:jc w:val="center"/>
        <w:rPr>
          <w:rFonts w:ascii="Times New Roman" w:hAnsi="Times New Roman" w:eastAsia="方正仿宋简体" w:cs="Times New Roman"/>
          <w:sz w:val="32"/>
          <w:szCs w:val="32"/>
          <w:lang w:eastAsia="zh-CN"/>
        </w:rPr>
        <w:sectPr>
          <w:pgSz w:w="11907" w:h="16839"/>
          <w:pgMar w:top="1077" w:right="1469" w:bottom="907" w:left="1611" w:header="0" w:footer="0" w:gutter="0"/>
          <w:cols w:space="720" w:num="1"/>
        </w:sectPr>
      </w:pPr>
    </w:p>
    <w:p w14:paraId="16A8BBB8">
      <w:pPr>
        <w:rPr>
          <w:lang w:eastAsia="zh-CN"/>
        </w:rPr>
      </w:pPr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F3FCCC-8869-4C40-AC3F-3713469A43C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BE7F22D-7DB9-421B-A6D5-1477154909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27694A-2697-4A08-A735-4F4F283C0C53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E39C4E-6493-4DC1-A7FC-4881C176455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3C2A06F-81AB-4803-9725-452E93C3FB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76"/>
    <w:rsid w:val="00387AAC"/>
    <w:rsid w:val="0050505F"/>
    <w:rsid w:val="00AE3476"/>
    <w:rsid w:val="06327F71"/>
    <w:rsid w:val="28B77A4C"/>
    <w:rsid w:val="347239DB"/>
    <w:rsid w:val="41126049"/>
    <w:rsid w:val="4326283B"/>
    <w:rsid w:val="54F41FB5"/>
    <w:rsid w:val="733F7FFF"/>
    <w:rsid w:val="7D6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1234</Words>
  <Characters>1437</Characters>
  <Lines>13</Lines>
  <Paragraphs>3</Paragraphs>
  <TotalTime>0</TotalTime>
  <ScaleCrop>false</ScaleCrop>
  <LinksUpToDate>false</LinksUpToDate>
  <CharactersWithSpaces>1535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2025-09-11T03:09:00Z</dcterms:created>
  <dc:creator>陈诚</dc:creator>
  <cp:lastModifiedBy>空心</cp:lastModifiedBy>
  <dcterms:modified xsi:type="dcterms:W3CDTF">2025-09-11T03:56:37Z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10247BB7F64E49C6985EF3865F687117_13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