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 w:bidi="ar"/>
        </w:rPr>
        <w:t>一、装修隔断图</w:t>
      </w:r>
    </w:p>
    <w:p>
      <w:pPr>
        <w:rPr>
          <w:lang w:eastAsia="zh-CN"/>
        </w:rPr>
      </w:pPr>
    </w:p>
    <w:p>
      <w:pPr>
        <w:jc w:val="distribute"/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sectPr>
          <w:pgSz w:w="11906" w:h="16838"/>
          <w:pgMar w:top="964" w:right="1800" w:bottom="986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drawing>
          <wp:inline distT="0" distB="0" distL="114300" distR="114300">
            <wp:extent cx="5715635" cy="3843020"/>
            <wp:effectExtent l="0" t="0" r="18415" b="5080"/>
            <wp:docPr id="2" name="图片 2" descr="隔断图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隔断图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63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</w:pPr>
    </w:p>
    <w:p>
      <w:pPr>
        <w:rPr>
          <w:lang w:eastAsia="zh-CN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lang w:eastAsia="zh-CN" w:bidi="ar"/>
        </w:rPr>
        <w:t>二、技术要求</w:t>
      </w:r>
    </w:p>
    <w:tbl>
      <w:tblPr>
        <w:tblStyle w:val="2"/>
        <w:tblW w:w="944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840"/>
        <w:gridCol w:w="1350"/>
        <w:gridCol w:w="7255"/>
      </w:tblGrid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both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名称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技术要求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Cs w:val="22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 w:bidi="ar"/>
              </w:rPr>
              <w:t>磨砂玻璃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基础材质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：选用浮法玻璃，常用厚度 5mm-12mm；单片面积超 1.5㎡时，建议用8mm及以上厚度，保证结构稳定。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磨砂工艺：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化学磨砂需表面雾度≥90%、透光率30%-50%（透光不透影），无划痕、斑点及边缘药液腐蚀；物理喷砂需砂粒密度一致、手感细腻，且做封边防掉砂处理。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安全性能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必须做钢化处理，表面应力≥90MPa，破碎后呈钝角小颗粒；需防火时选用防火磨砂玻璃，耐火极限符合设计等级（如≥0.5h）。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  <w:lang w:eastAsia="zh-CN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拼接密封：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玻璃拼接缝隙≤2mm，采用耐候性达-40℃~80℃的中性硅酮密封胶，胶缝平整无气泡、开裂，防渗水积灰。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铝合金</w:t>
            </w: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hint="default" w:ascii="Times New Roman" w:hAnsi="Times New Roman" w:eastAsia="宋体" w:cs="Times New Roman"/>
                <w:lang w:val="en-US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型材材质：用6063-T5或6061-T6铝合金，主框架壁厚1.0mm厚10mm、承重部件≥1.5mm；表面氧化膜厚度≥10μm或粉末喷涂（膜厚50-80μm），耐盐雾测试≥48小时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结构稳定性：框架垂直度偏差≤1mm/m、水平度偏差≤0.5mm/m，无晃动；与墙地连接用直径≥8mm 膨胀螺栓或专用连接件，固定点间距≤600mm，每平方米承重≥50kg。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3、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配件要求：密封条用三元乙丙（EPDM）材质，弹性好、耐老化，密封后无漏风漏光；五金件（合页、锁具）为不锈钢或镀锌材质，承重≥30kg，开启灵活无卡顿。</w:t>
            </w:r>
          </w:p>
        </w:tc>
      </w:tr>
      <w:tr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Times New Roman" w:hAnsi="Times New Roman" w:eastAsia="宋体" w:cs="Times New Roman"/>
                <w:szCs w:val="22"/>
              </w:rPr>
            </w:pPr>
          </w:p>
        </w:tc>
        <w:tc>
          <w:tcPr>
            <w:tcW w:w="7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textAlignment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lang w:eastAsia="zh-CN" w:bidi="ar"/>
              </w:rPr>
              <w:t>4、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安装精度</w:t>
            </w:r>
            <w:r>
              <w:rPr>
                <w:rFonts w:ascii="Times New Roman" w:hAnsi="Times New Roman" w:eastAsia="宋体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宋体" w:cs="Times New Roman"/>
                <w:lang w:val="en-US" w:eastAsia="zh-CN" w:bidi="ar"/>
              </w:rPr>
              <w:t>玻璃与铝合金框架配合间隙≤1.5mm，无挤压变形；开启式门扇与门框单侧缝隙≤2mm，关闭后密封严实。</w:t>
            </w:r>
          </w:p>
        </w:tc>
      </w:tr>
    </w:tbl>
    <w:p>
      <w:pPr>
        <w:rPr>
          <w:lang w:eastAsia="zh-CN"/>
        </w:rPr>
      </w:pPr>
    </w:p>
    <w:p/>
    <w:sectPr>
      <w:pgSz w:w="11906" w:h="16838"/>
      <w:pgMar w:top="964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A4EC3"/>
    <w:rsid w:val="383F40E4"/>
    <w:rsid w:val="593A4EC3"/>
    <w:rsid w:val="6193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1218</Characters>
  <Lines>0</Lines>
  <Paragraphs>0</Paragraphs>
  <TotalTime>4</TotalTime>
  <ScaleCrop>false</ScaleCrop>
  <LinksUpToDate>false</LinksUpToDate>
  <CharactersWithSpaces>1224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2025-09-11T03:13:00Z</dcterms:created>
  <dc:creator>空心</dc:creator>
  <cp:lastModifiedBy>Alin</cp:lastModifiedBy>
  <dcterms:modified xsi:type="dcterms:W3CDTF">2025-10-10T01:28:22Z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078D6A44440D46C2A27CA97ED919CD27_11</vt:lpwstr>
  </property>
  <property fmtid="{D5CDD505-2E9C-101B-9397-08002B2CF9AE}" pid="4" name="KSOTemplateDocerSaveRecord">
    <vt:lpwstr>eyJoZGlkIjoiOWViNDA1MGVmZDMzMTUwYjM4YTU4ZmMyYzM1YjE4YjAiLCJ1c2VySWQiOiIzMjE3Mzk5NzYifQ==</vt:lpwstr>
  </property>
</Properties>
</file>