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CE6C7">
      <w:pPr>
        <w:pStyle w:val="2"/>
        <w:pageBreakBefore w:val="0"/>
        <w:kinsoku/>
        <w:wordWrap/>
        <w:overflowPunct/>
        <w:topLinePunct w:val="0"/>
        <w:autoSpaceDE/>
        <w:autoSpaceDN/>
        <w:bidi w:val="0"/>
        <w:spacing w:before="0" w:after="0" w:line="360" w:lineRule="auto"/>
        <w:jc w:val="center"/>
        <w:rPr>
          <w:rFonts w:hint="eastAsia" w:ascii="宋体" w:hAnsi="宋体" w:eastAsia="宋体" w:cs="宋体"/>
          <w:b/>
          <w:bCs/>
          <w:sz w:val="32"/>
          <w:szCs w:val="32"/>
        </w:rPr>
      </w:pPr>
      <w:r>
        <w:rPr>
          <w:rFonts w:hint="eastAsia" w:ascii="宋体" w:hAnsi="宋体" w:eastAsia="宋体" w:cs="宋体"/>
          <w:b/>
          <w:bCs/>
          <w:sz w:val="36"/>
          <w:szCs w:val="36"/>
        </w:rPr>
        <w:t xml:space="preserve"> </w:t>
      </w:r>
      <w:r>
        <w:rPr>
          <w:rFonts w:hint="eastAsia" w:ascii="宋体" w:hAnsi="宋体" w:eastAsia="宋体" w:cs="宋体"/>
          <w:b/>
          <w:bCs/>
          <w:sz w:val="32"/>
          <w:szCs w:val="32"/>
        </w:rPr>
        <w:t>采购合同</w:t>
      </w:r>
    </w:p>
    <w:p w14:paraId="3AB629F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bookmarkStart w:id="0" w:name="_Hlt101846155"/>
      <w:bookmarkEnd w:id="0"/>
      <w:bookmarkStart w:id="1" w:name="_Toc350864527"/>
      <w:bookmarkStart w:id="2" w:name="_Toc349810624"/>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9131E39">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p>
    <w:p w14:paraId="5EDD993A">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BE68D2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A00CF68">
      <w:pPr>
        <w:pStyle w:val="8"/>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bidi="ar"/>
        </w:rPr>
        <w:t xml:space="preserve">                               </w:t>
      </w:r>
    </w:p>
    <w:p w14:paraId="5BDCFE78">
      <w:pPr>
        <w:pStyle w:val="5"/>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根据《中华人民共和国民法典》</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XXX采购项目（项目编号：XXX）的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文件、乙方的</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文件及</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通知书，甲、乙双方同意签订本合同。详细技术说明及其他有关合同项目的特定信息由合同附件予以说明，合同附件及本项目的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通知书等均为本合同不可分割的部分。双方同意共同遵守如下条款：</w:t>
      </w:r>
    </w:p>
    <w:p w14:paraId="01D905C2">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项目基本情况</w:t>
      </w:r>
    </w:p>
    <w:p w14:paraId="0EE304A3">
      <w:pPr>
        <w:pageBreakBefore w:val="0"/>
        <w:numPr>
          <w:ilvl w:val="0"/>
          <w:numId w:val="0"/>
        </w:numPr>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sz w:val="24"/>
          <w:szCs w:val="24"/>
          <w:lang w:bidi="ar"/>
        </w:rPr>
      </w:pPr>
      <w:r>
        <w:rPr>
          <w:rFonts w:hint="eastAsia" w:ascii="宋体" w:hAnsi="宋体" w:cs="宋体"/>
          <w:sz w:val="24"/>
          <w:szCs w:val="24"/>
          <w:lang w:val="en-US" w:eastAsia="zh-CN" w:bidi="ar"/>
        </w:rPr>
        <w:t>1、项目概况：</w:t>
      </w:r>
      <w:r>
        <w:rPr>
          <w:rFonts w:hint="eastAsia" w:ascii="宋体" w:hAnsi="宋体" w:eastAsia="宋体" w:cs="宋体"/>
          <w:sz w:val="24"/>
          <w:szCs w:val="24"/>
          <w:lang w:bidi="ar"/>
        </w:rPr>
        <w:t>新建道路长423.973米，宽20米，包含道路工程、交安工程、照明工程、给水工程、排水工程、电力工程、通信工程，预留燃气管位。</w:t>
      </w:r>
    </w:p>
    <w:p w14:paraId="43EAFEAD">
      <w:pPr>
        <w:pageBreakBefore w:val="0"/>
        <w:numPr>
          <w:ilvl w:val="0"/>
          <w:numId w:val="0"/>
        </w:numPr>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2、建设地点：广汉市。</w:t>
      </w:r>
    </w:p>
    <w:p w14:paraId="6B48AD67">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第二条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合同期限</w:t>
      </w:r>
    </w:p>
    <w:p w14:paraId="1C060CA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rPr>
      </w:pPr>
      <w:bookmarkStart w:id="3" w:name="_Toc239233914"/>
      <w:bookmarkStart w:id="4" w:name="_Toc211854449"/>
      <w:bookmarkStart w:id="5" w:name="_Toc185395249"/>
      <w:bookmarkStart w:id="6" w:name="_Toc282696226"/>
      <w:bookmarkStart w:id="7" w:name="_Toc238984975"/>
      <w:bookmarkStart w:id="8" w:name="_Toc247334841"/>
      <w:bookmarkStart w:id="9" w:name="_Toc211911348"/>
      <w:bookmarkStart w:id="10" w:name="_Toc251768862"/>
      <w:bookmarkStart w:id="11" w:name="_Toc225244852"/>
      <w:bookmarkStart w:id="12" w:name="_Toc283019214"/>
      <w:bookmarkStart w:id="13" w:name="_Toc241833903"/>
      <w:bookmarkStart w:id="14" w:name="_Toc225654644"/>
      <w:bookmarkStart w:id="15" w:name="_Toc237145406"/>
      <w:bookmarkStart w:id="16" w:name="_Toc286993786"/>
      <w:bookmarkStart w:id="17" w:name="_Toc212019594"/>
      <w:bookmarkStart w:id="18" w:name="_Toc225670751"/>
      <w:bookmarkStart w:id="19" w:name="_Toc239568418"/>
      <w:bookmarkStart w:id="20" w:name="_Toc232492928"/>
      <w:r>
        <w:rPr>
          <w:rFonts w:hint="eastAsia" w:ascii="宋体" w:hAnsi="宋体" w:cs="宋体"/>
          <w:sz w:val="24"/>
          <w:szCs w:val="24"/>
          <w:lang w:val="en-US" w:eastAsia="zh-CN"/>
        </w:rPr>
        <w:t>自签订合同生效后至项目竣工验收合格止</w:t>
      </w:r>
      <w:r>
        <w:rPr>
          <w:rFonts w:hint="eastAsia" w:ascii="宋体" w:hAnsi="宋体" w:eastAsia="宋体" w:cs="宋体"/>
          <w:sz w:val="24"/>
          <w:szCs w:val="24"/>
        </w:rPr>
        <w:t>。</w:t>
      </w:r>
    </w:p>
    <w:p w14:paraId="16F1CCA8">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第三条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服务内容（技术指标和服务需求）</w:t>
      </w:r>
    </w:p>
    <w:p w14:paraId="7861FE0A">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1、检测试验内容：</w:t>
      </w:r>
    </w:p>
    <w:p w14:paraId="728571F7">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本项目工程质量检测服务，包括但不限于完成本工程施工所需的所有标准试验及原材料检测等，并按合同规定的进度和工作要求提交各项检测数据和报告，相关报告应满足国家、地方及行业规范标准要求，同时指导施工自检和见证取样等试验检测工作。</w:t>
      </w:r>
    </w:p>
    <w:p w14:paraId="04572502">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bidi="ar"/>
        </w:rPr>
        <w:t>(1)标准试验</w:t>
      </w:r>
      <w:r>
        <w:rPr>
          <w:rFonts w:hint="eastAsia" w:ascii="宋体" w:hAnsi="宋体" w:cs="宋体"/>
          <w:sz w:val="24"/>
          <w:szCs w:val="24"/>
          <w:lang w:eastAsia="zh-CN" w:bidi="ar"/>
        </w:rPr>
        <w:t>：包含</w:t>
      </w:r>
      <w:r>
        <w:rPr>
          <w:rFonts w:hint="eastAsia" w:ascii="宋体" w:hAnsi="宋体" w:eastAsia="宋体" w:cs="宋体"/>
          <w:sz w:val="24"/>
          <w:szCs w:val="24"/>
          <w:lang w:bidi="ar"/>
        </w:rPr>
        <w:t>土工试验、石灰土配合比、水泥稳定碎石配合比、级配碎石配合比、水泥混凝土配合比、砂浆配合比、路面沥青混凝土配合比验证等</w:t>
      </w:r>
      <w:r>
        <w:rPr>
          <w:rFonts w:hint="eastAsia" w:ascii="宋体" w:hAnsi="宋体" w:cs="宋体"/>
          <w:sz w:val="24"/>
          <w:szCs w:val="24"/>
          <w:lang w:eastAsia="zh-CN" w:bidi="ar"/>
        </w:rPr>
        <w:t>；</w:t>
      </w:r>
    </w:p>
    <w:p w14:paraId="1E489395">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bidi="ar"/>
        </w:rPr>
        <w:t>(2)原材料试验</w:t>
      </w:r>
      <w:r>
        <w:rPr>
          <w:rFonts w:hint="eastAsia" w:ascii="宋体" w:hAnsi="宋体" w:cs="宋体"/>
          <w:sz w:val="24"/>
          <w:szCs w:val="24"/>
          <w:lang w:eastAsia="zh-CN" w:bidi="ar"/>
        </w:rPr>
        <w:t>：包含</w:t>
      </w:r>
      <w:r>
        <w:rPr>
          <w:rFonts w:hint="eastAsia" w:ascii="宋体" w:hAnsi="宋体" w:eastAsia="宋体" w:cs="宋体"/>
          <w:sz w:val="24"/>
          <w:szCs w:val="24"/>
          <w:lang w:bidi="ar"/>
        </w:rPr>
        <w:t>①土工含水率、颗粒分析、液塑限</w:t>
      </w:r>
      <w:r>
        <w:rPr>
          <w:rFonts w:hint="eastAsia" w:ascii="宋体" w:hAnsi="宋体" w:cs="宋体"/>
          <w:sz w:val="24"/>
          <w:szCs w:val="24"/>
          <w:lang w:eastAsia="zh-CN" w:bidi="ar"/>
        </w:rPr>
        <w:t>、</w:t>
      </w:r>
      <w:r>
        <w:rPr>
          <w:rFonts w:hint="eastAsia" w:ascii="宋体" w:hAnsi="宋体" w:eastAsia="宋体" w:cs="宋体"/>
          <w:sz w:val="24"/>
          <w:szCs w:val="24"/>
          <w:lang w:bidi="ar"/>
        </w:rPr>
        <w:t>土工击实、CBR测试等</w:t>
      </w:r>
      <w:r>
        <w:rPr>
          <w:rFonts w:hint="eastAsia" w:ascii="宋体" w:hAnsi="宋体" w:cs="宋体"/>
          <w:sz w:val="24"/>
          <w:szCs w:val="24"/>
          <w:lang w:eastAsia="zh-CN" w:bidi="ar"/>
        </w:rPr>
        <w:t>；</w:t>
      </w:r>
      <w:r>
        <w:rPr>
          <w:rFonts w:hint="eastAsia" w:ascii="宋体" w:hAnsi="宋体" w:eastAsia="宋体" w:cs="宋体"/>
          <w:sz w:val="24"/>
          <w:szCs w:val="24"/>
          <w:lang w:bidi="ar"/>
        </w:rPr>
        <w:t>②砂石筛分、含泥量、压碎值、密度测试等</w:t>
      </w:r>
      <w:r>
        <w:rPr>
          <w:rFonts w:hint="eastAsia" w:ascii="宋体" w:hAnsi="宋体" w:cs="宋体"/>
          <w:sz w:val="24"/>
          <w:szCs w:val="24"/>
          <w:lang w:eastAsia="zh-CN" w:bidi="ar"/>
        </w:rPr>
        <w:t>；</w:t>
      </w:r>
      <w:r>
        <w:rPr>
          <w:rFonts w:hint="eastAsia" w:ascii="宋体" w:hAnsi="宋体" w:eastAsia="宋体" w:cs="宋体"/>
          <w:sz w:val="24"/>
          <w:szCs w:val="24"/>
          <w:lang w:bidi="ar"/>
        </w:rPr>
        <w:t>③水泥细度、标准稠度、初终凝时间、安定性、胶砂强度测试等</w:t>
      </w:r>
      <w:r>
        <w:rPr>
          <w:rFonts w:hint="eastAsia" w:ascii="宋体" w:hAnsi="宋体" w:cs="宋体"/>
          <w:sz w:val="24"/>
          <w:szCs w:val="24"/>
          <w:lang w:eastAsia="zh-CN" w:bidi="ar"/>
        </w:rPr>
        <w:t>；</w:t>
      </w:r>
      <w:r>
        <w:rPr>
          <w:rFonts w:hint="eastAsia" w:ascii="宋体" w:hAnsi="宋体" w:eastAsia="宋体" w:cs="宋体"/>
          <w:sz w:val="24"/>
          <w:szCs w:val="24"/>
          <w:lang w:bidi="ar"/>
        </w:rPr>
        <w:t>④钢筋抗拉强度、冷弯性能、伸长率等</w:t>
      </w:r>
      <w:r>
        <w:rPr>
          <w:rFonts w:hint="eastAsia" w:ascii="宋体" w:hAnsi="宋体" w:cs="宋体"/>
          <w:sz w:val="24"/>
          <w:szCs w:val="24"/>
          <w:lang w:eastAsia="zh-CN" w:bidi="ar"/>
        </w:rPr>
        <w:t>；</w:t>
      </w:r>
      <w:r>
        <w:rPr>
          <w:rFonts w:hint="eastAsia" w:ascii="宋体" w:hAnsi="宋体" w:eastAsia="宋体" w:cs="宋体"/>
          <w:sz w:val="24"/>
          <w:szCs w:val="24"/>
          <w:lang w:bidi="ar"/>
        </w:rPr>
        <w:t>⑤石灰采用有效氧化钙和氧化镁简易测试方法</w:t>
      </w:r>
      <w:r>
        <w:rPr>
          <w:rFonts w:hint="eastAsia" w:ascii="宋体" w:hAnsi="宋体" w:cs="宋体"/>
          <w:sz w:val="24"/>
          <w:szCs w:val="24"/>
          <w:lang w:eastAsia="zh-CN" w:bidi="ar"/>
        </w:rPr>
        <w:t>；</w:t>
      </w:r>
      <w:r>
        <w:rPr>
          <w:rFonts w:hint="eastAsia" w:ascii="宋体" w:hAnsi="宋体" w:eastAsia="宋体" w:cs="宋体"/>
          <w:sz w:val="24"/>
          <w:szCs w:val="24"/>
          <w:lang w:bidi="ar"/>
        </w:rPr>
        <w:t>⑥沥青针入度、延度、软化点、粘附性、沥青密度、闪点、薄膜加热试验</w:t>
      </w:r>
      <w:r>
        <w:rPr>
          <w:rFonts w:hint="eastAsia" w:ascii="宋体" w:hAnsi="宋体" w:cs="宋体"/>
          <w:sz w:val="24"/>
          <w:szCs w:val="24"/>
          <w:lang w:eastAsia="zh-CN" w:bidi="ar"/>
        </w:rPr>
        <w:t>；</w:t>
      </w:r>
      <w:r>
        <w:rPr>
          <w:rFonts w:hint="eastAsia" w:ascii="宋体" w:hAnsi="宋体" w:eastAsia="宋体" w:cs="宋体"/>
          <w:sz w:val="24"/>
          <w:szCs w:val="24"/>
          <w:lang w:bidi="ar"/>
        </w:rPr>
        <w:t>⑦乳化沥青蒸发残留物含量、针入度、延度</w:t>
      </w:r>
      <w:r>
        <w:rPr>
          <w:rFonts w:hint="eastAsia" w:ascii="宋体" w:hAnsi="宋体" w:cs="宋体"/>
          <w:sz w:val="24"/>
          <w:szCs w:val="24"/>
          <w:lang w:eastAsia="zh-CN" w:bidi="ar"/>
        </w:rPr>
        <w:t>；</w:t>
      </w:r>
      <w:r>
        <w:rPr>
          <w:rFonts w:hint="eastAsia" w:ascii="宋体" w:hAnsi="宋体" w:eastAsia="宋体" w:cs="宋体"/>
          <w:sz w:val="24"/>
          <w:szCs w:val="24"/>
          <w:lang w:bidi="ar"/>
        </w:rPr>
        <w:t>⑧水泥砼管、波纹管检测</w:t>
      </w:r>
      <w:r>
        <w:rPr>
          <w:rFonts w:hint="eastAsia" w:ascii="宋体" w:hAnsi="宋体" w:cs="宋体"/>
          <w:sz w:val="24"/>
          <w:szCs w:val="24"/>
          <w:lang w:eastAsia="zh-CN" w:bidi="ar"/>
        </w:rPr>
        <w:t>；</w:t>
      </w:r>
      <w:r>
        <w:rPr>
          <w:rFonts w:hint="eastAsia" w:ascii="宋体" w:hAnsi="宋体" w:eastAsia="宋体" w:cs="宋体"/>
          <w:sz w:val="24"/>
          <w:szCs w:val="24"/>
          <w:lang w:bidi="ar"/>
        </w:rPr>
        <w:t>⑨沥青混合料马歇尔稳定度、流值、空隙率、矿料间隙率、沥青用量、矿料级配、最大理论密度</w:t>
      </w:r>
      <w:r>
        <w:rPr>
          <w:rFonts w:hint="eastAsia" w:ascii="宋体" w:hAnsi="宋体" w:cs="宋体"/>
          <w:sz w:val="24"/>
          <w:szCs w:val="24"/>
          <w:lang w:eastAsia="zh-CN" w:bidi="ar"/>
        </w:rPr>
        <w:t>；⑩</w:t>
      </w:r>
      <w:r>
        <w:rPr>
          <w:rFonts w:hint="eastAsia" w:ascii="宋体" w:hAnsi="宋体" w:eastAsia="宋体" w:cs="宋体"/>
          <w:sz w:val="24"/>
          <w:szCs w:val="24"/>
          <w:lang w:bidi="ar"/>
        </w:rPr>
        <w:t>无机结合料稳定材料最大干密度、最佳含水量、无侧限抗压强度、水泥或石灰剂量</w:t>
      </w:r>
      <w:r>
        <w:rPr>
          <w:rFonts w:hint="eastAsia" w:ascii="宋体" w:hAnsi="宋体" w:cs="宋体"/>
          <w:sz w:val="24"/>
          <w:szCs w:val="24"/>
          <w:lang w:eastAsia="zh-CN" w:bidi="ar"/>
        </w:rPr>
        <w:t>等。</w:t>
      </w:r>
    </w:p>
    <w:p w14:paraId="77F86241">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2、检测数量：</w:t>
      </w:r>
    </w:p>
    <w:p w14:paraId="696FBBE4">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（1）检测数量按实际委托登记的数量确定。 </w:t>
      </w:r>
    </w:p>
    <w:p w14:paraId="429CD522">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（2）委托的检测数量不得少于相关标准规范规定的最低检测数量要求。</w:t>
      </w:r>
    </w:p>
    <w:p w14:paraId="28B518E9">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第四条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服务费用及付款</w:t>
      </w:r>
      <w:r>
        <w:rPr>
          <w:rFonts w:hint="eastAsia" w:ascii="宋体" w:hAnsi="宋体" w:eastAsia="宋体" w:cs="宋体"/>
          <w:b/>
          <w:sz w:val="24"/>
          <w:szCs w:val="24"/>
          <w:lang w:val="en-US" w:eastAsia="zh-CN" w:bidi="ar"/>
        </w:rPr>
        <w:t>方式</w:t>
      </w:r>
    </w:p>
    <w:p w14:paraId="30BA7425">
      <w:pPr>
        <w:pageBreakBefore w:val="0"/>
        <w:numPr>
          <w:ilvl w:val="0"/>
          <w:numId w:val="0"/>
        </w:numPr>
        <w:tabs>
          <w:tab w:val="left" w:pos="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一</w:t>
      </w:r>
      <w:r>
        <w:rPr>
          <w:rFonts w:hint="eastAsia" w:ascii="宋体" w:hAnsi="宋体" w:eastAsia="宋体" w:cs="宋体"/>
          <w:b/>
          <w:sz w:val="24"/>
          <w:szCs w:val="24"/>
          <w:lang w:eastAsia="zh-CN" w:bidi="ar"/>
        </w:rPr>
        <w:t>）</w:t>
      </w:r>
      <w:r>
        <w:rPr>
          <w:rFonts w:hint="eastAsia" w:ascii="宋体" w:hAnsi="宋体" w:eastAsia="宋体" w:cs="宋体"/>
          <w:b/>
          <w:sz w:val="24"/>
          <w:szCs w:val="24"/>
          <w:lang w:bidi="ar"/>
        </w:rPr>
        <w:t>本项目服务费</w:t>
      </w:r>
      <w:r>
        <w:rPr>
          <w:rFonts w:hint="eastAsia" w:ascii="宋体" w:hAnsi="宋体" w:eastAsia="宋体" w:cs="宋体"/>
          <w:b/>
          <w:sz w:val="24"/>
          <w:szCs w:val="24"/>
          <w:lang w:eastAsia="zh-CN" w:bidi="ar"/>
        </w:rPr>
        <w:t>：</w:t>
      </w:r>
    </w:p>
    <w:p w14:paraId="62813887">
      <w:pPr>
        <w:pStyle w:val="3"/>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本项目服务费:检测服务费总价为人民币</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万元（大写：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w:t>
      </w:r>
      <w:r>
        <w:rPr>
          <w:rFonts w:hint="eastAsia"/>
          <w:color w:val="auto"/>
          <w:sz w:val="24"/>
          <w:szCs w:val="24"/>
          <w:highlight w:val="none"/>
          <w:lang w:eastAsia="zh-CN"/>
        </w:rPr>
        <w:t>其中不含税</w:t>
      </w:r>
      <w:r>
        <w:rPr>
          <w:rFonts w:hint="eastAsia" w:ascii="宋体" w:hAnsi="宋体" w:eastAsia="宋体" w:cs="宋体"/>
          <w:sz w:val="24"/>
          <w:szCs w:val="24"/>
          <w:lang w:bidi="ar"/>
        </w:rPr>
        <w:t>检测服务费</w:t>
      </w:r>
      <w:r>
        <w:rPr>
          <w:rFonts w:hint="eastAsia"/>
          <w:color w:val="auto"/>
          <w:sz w:val="24"/>
          <w:szCs w:val="24"/>
          <w:highlight w:val="none"/>
          <w:lang w:eastAsia="zh-CN"/>
        </w:rPr>
        <w:t>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，税金为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，税率为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lang w:eastAsia="zh-CN"/>
        </w:rPr>
        <w:t>。（增值税税率根据国家现行政策执行，只调整税金额度，不调整不含税价款）</w:t>
      </w:r>
    </w:p>
    <w:p w14:paraId="446B7BF4">
      <w:pPr>
        <w:pageBreakBefore w:val="0"/>
        <w:numPr>
          <w:ilvl w:val="0"/>
          <w:numId w:val="0"/>
        </w:numPr>
        <w:tabs>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二</w:t>
      </w:r>
      <w:r>
        <w:rPr>
          <w:rFonts w:hint="eastAsia" w:ascii="宋体" w:hAnsi="宋体" w:eastAsia="宋体" w:cs="宋体"/>
          <w:b/>
          <w:sz w:val="24"/>
          <w:szCs w:val="24"/>
          <w:lang w:eastAsia="zh-CN" w:bidi="ar"/>
        </w:rPr>
        <w:t>）付款</w:t>
      </w:r>
      <w:r>
        <w:rPr>
          <w:rFonts w:hint="eastAsia" w:ascii="宋体" w:hAnsi="宋体" w:eastAsia="宋体" w:cs="宋体"/>
          <w:b/>
          <w:sz w:val="24"/>
          <w:szCs w:val="24"/>
          <w:lang w:bidi="ar"/>
        </w:rPr>
        <w:t>方式</w:t>
      </w:r>
      <w:r>
        <w:rPr>
          <w:rFonts w:hint="eastAsia" w:ascii="宋体" w:hAnsi="宋体" w:eastAsia="宋体" w:cs="宋体"/>
          <w:b/>
          <w:sz w:val="24"/>
          <w:szCs w:val="24"/>
          <w:lang w:eastAsia="zh-CN" w:bidi="ar"/>
        </w:rPr>
        <w:t>：</w:t>
      </w:r>
    </w:p>
    <w:p w14:paraId="6DA6AC96">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bidi="ar"/>
        </w:rPr>
        <w:t>1.在签订合同后15个工作日内支付总检测费的20%</w:t>
      </w:r>
      <w:r>
        <w:rPr>
          <w:rFonts w:hint="eastAsia" w:ascii="宋体" w:hAnsi="宋体" w:cs="宋体"/>
          <w:sz w:val="24"/>
          <w:szCs w:val="24"/>
          <w:lang w:eastAsia="zh-CN" w:bidi="ar"/>
        </w:rPr>
        <w:t>；</w:t>
      </w:r>
    </w:p>
    <w:p w14:paraId="77D537EF">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2.全部检测成果提交后领取报告确认证明，且完成竣工验收后15个工作日内支付剩余检测费。</w:t>
      </w:r>
    </w:p>
    <w:p w14:paraId="1B3520BF">
      <w:pPr>
        <w:keepNext w:val="0"/>
        <w:keepLines w:val="0"/>
        <w:pageBreakBefore w:val="0"/>
        <w:widowControl w:val="0"/>
        <w:numPr>
          <w:ilvl w:val="0"/>
          <w:numId w:val="0"/>
        </w:numPr>
        <w:tabs>
          <w:tab w:val="left" w:pos="0"/>
          <w:tab w:val="left" w:pos="7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sz w:val="24"/>
          <w:szCs w:val="24"/>
          <w:lang w:eastAsia="zh-CN" w:bidi="ar"/>
        </w:rPr>
      </w:pPr>
      <w:r>
        <w:rPr>
          <w:rFonts w:hint="eastAsia" w:ascii="宋体" w:hAnsi="宋体" w:eastAsia="宋体" w:cs="宋体"/>
          <w:sz w:val="24"/>
          <w:szCs w:val="24"/>
          <w:lang w:bidi="ar"/>
        </w:rPr>
        <w:t>3.每次付款前，</w:t>
      </w:r>
      <w:r>
        <w:rPr>
          <w:rFonts w:hint="eastAsia" w:ascii="宋体" w:hAnsi="宋体" w:cs="宋体"/>
          <w:sz w:val="24"/>
          <w:szCs w:val="24"/>
          <w:lang w:eastAsia="zh-CN" w:bidi="ar"/>
        </w:rPr>
        <w:t>乙方</w:t>
      </w:r>
      <w:r>
        <w:rPr>
          <w:rFonts w:hint="eastAsia" w:ascii="宋体" w:hAnsi="宋体" w:eastAsia="宋体" w:cs="宋体"/>
          <w:sz w:val="24"/>
          <w:szCs w:val="24"/>
          <w:lang w:bidi="ar"/>
        </w:rPr>
        <w:t>应提供等额的真实合法有效增值税专用发票及付款申请等资料，否则</w:t>
      </w:r>
      <w:r>
        <w:rPr>
          <w:rFonts w:hint="eastAsia" w:ascii="宋体" w:hAnsi="宋体" w:cs="宋体"/>
          <w:sz w:val="24"/>
          <w:szCs w:val="24"/>
          <w:lang w:eastAsia="zh-CN" w:bidi="ar"/>
        </w:rPr>
        <w:t>甲方</w:t>
      </w:r>
      <w:r>
        <w:rPr>
          <w:rFonts w:hint="eastAsia" w:ascii="宋体" w:hAnsi="宋体" w:eastAsia="宋体" w:cs="宋体"/>
          <w:sz w:val="24"/>
          <w:szCs w:val="24"/>
          <w:lang w:bidi="ar"/>
        </w:rPr>
        <w:t>有权拒绝付款且不承担迟延履行的法律责任。</w:t>
      </w:r>
    </w:p>
    <w:p w14:paraId="4296A34D">
      <w:pPr>
        <w:pageBreakBefore w:val="0"/>
        <w:numPr>
          <w:ilvl w:val="0"/>
          <w:numId w:val="0"/>
        </w:numPr>
        <w:tabs>
          <w:tab w:val="left" w:pos="0"/>
          <w:tab w:val="left" w:pos="780"/>
        </w:tabs>
        <w:kinsoku/>
        <w:wordWrap/>
        <w:overflowPunct/>
        <w:topLinePunct w:val="0"/>
        <w:autoSpaceDE/>
        <w:autoSpaceDN/>
        <w:bidi w:val="0"/>
        <w:snapToGrid w:val="0"/>
        <w:spacing w:line="360" w:lineRule="auto"/>
        <w:ind w:left="426" w:leftChars="0"/>
        <w:rPr>
          <w:rFonts w:hint="eastAsia" w:ascii="宋体" w:hAnsi="宋体" w:eastAsia="宋体" w:cs="宋体"/>
          <w:b/>
          <w:sz w:val="24"/>
          <w:szCs w:val="24"/>
          <w:lang w:bidi="ar"/>
        </w:rPr>
      </w:pPr>
      <w:r>
        <w:rPr>
          <w:rFonts w:hint="eastAsia" w:ascii="宋体" w:hAnsi="宋体" w:eastAsia="宋体" w:cs="宋体"/>
          <w:b/>
          <w:sz w:val="24"/>
          <w:szCs w:val="24"/>
          <w:lang w:eastAsia="zh-CN" w:bidi="ar"/>
        </w:rPr>
        <w:t>第五条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服务时间、进度安排和服务地点要求</w:t>
      </w:r>
    </w:p>
    <w:p w14:paraId="2327EA59">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服务时间</w:t>
      </w:r>
    </w:p>
    <w:p w14:paraId="16C13E3E">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eastAsia="宋体" w:cs="宋体"/>
          <w:sz w:val="24"/>
          <w:szCs w:val="24"/>
          <w:lang w:bidi="ar"/>
        </w:rPr>
        <w:t>以</w:t>
      </w:r>
      <w:r>
        <w:rPr>
          <w:rFonts w:hint="eastAsia" w:ascii="宋体" w:hAnsi="宋体" w:cs="宋体"/>
          <w:sz w:val="24"/>
          <w:szCs w:val="24"/>
          <w:lang w:eastAsia="zh-CN" w:bidi="ar"/>
        </w:rPr>
        <w:t>甲方</w:t>
      </w:r>
      <w:r>
        <w:rPr>
          <w:rFonts w:hint="eastAsia" w:ascii="宋体" w:hAnsi="宋体" w:eastAsia="宋体" w:cs="宋体"/>
          <w:sz w:val="24"/>
          <w:szCs w:val="24"/>
          <w:lang w:bidi="ar"/>
        </w:rPr>
        <w:t>通知时间为准</w:t>
      </w:r>
    </w:p>
    <w:p w14:paraId="3916DC82">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服务进度安排</w:t>
      </w:r>
    </w:p>
    <w:p w14:paraId="2530FD29">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eastAsia="宋体" w:cs="宋体"/>
          <w:sz w:val="24"/>
          <w:szCs w:val="24"/>
          <w:lang w:bidi="ar"/>
        </w:rPr>
        <w:t>根据项目施工进度同步进行</w:t>
      </w:r>
    </w:p>
    <w:p w14:paraId="59FB8E5D">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服务地点</w:t>
      </w:r>
    </w:p>
    <w:p w14:paraId="57D00E5D">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cs="宋体"/>
          <w:sz w:val="24"/>
          <w:szCs w:val="24"/>
          <w:lang w:eastAsia="zh-CN" w:bidi="ar"/>
        </w:rPr>
        <w:t>甲方</w:t>
      </w:r>
      <w:r>
        <w:rPr>
          <w:rFonts w:hint="eastAsia" w:ascii="宋体" w:hAnsi="宋体" w:eastAsia="宋体" w:cs="宋体"/>
          <w:sz w:val="24"/>
          <w:szCs w:val="24"/>
          <w:lang w:bidi="ar"/>
        </w:rPr>
        <w:t>指定地点</w:t>
      </w:r>
    </w:p>
    <w:p w14:paraId="580553E5">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eastAsia="zh-CN" w:bidi="ar"/>
        </w:rPr>
        <w:t>第六条</w:t>
      </w:r>
      <w:r>
        <w:rPr>
          <w:rFonts w:hint="eastAsia" w:ascii="宋体" w:hAnsi="宋体" w:eastAsia="宋体" w:cs="宋体"/>
          <w:b/>
          <w:sz w:val="24"/>
          <w:szCs w:val="24"/>
          <w:lang w:val="en-US" w:eastAsia="zh-CN" w:bidi="ar"/>
        </w:rPr>
        <w:t xml:space="preserve"> 后续</w:t>
      </w:r>
      <w:r>
        <w:rPr>
          <w:rFonts w:hint="eastAsia" w:ascii="宋体" w:hAnsi="宋体" w:eastAsia="宋体" w:cs="宋体"/>
          <w:b/>
          <w:sz w:val="24"/>
          <w:szCs w:val="24"/>
          <w:lang w:bidi="ar"/>
        </w:rPr>
        <w:t>服务</w:t>
      </w:r>
    </w:p>
    <w:p w14:paraId="76317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乙方需指派专人负责与采购人联系后续服务事宜。</w:t>
      </w:r>
    </w:p>
    <w:p w14:paraId="110177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后续服务联系人：XXX</w:t>
      </w:r>
    </w:p>
    <w:p w14:paraId="2B4B4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联系电话：XXXX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1F859E6E">
      <w:pPr>
        <w:keepNext w:val="0"/>
        <w:keepLines w:val="0"/>
        <w:pageBreakBefore w:val="0"/>
        <w:numPr>
          <w:ilvl w:val="0"/>
          <w:numId w:val="0"/>
        </w:numPr>
        <w:tabs>
          <w:tab w:val="left" w:pos="0"/>
          <w:tab w:val="left" w:pos="780"/>
        </w:tabs>
        <w:kinsoku/>
        <w:wordWrap/>
        <w:overflowPunct/>
        <w:topLinePunct w:val="0"/>
        <w:autoSpaceDE/>
        <w:autoSpaceDN/>
        <w:bidi w:val="0"/>
        <w:snapToGrid w:val="0"/>
        <w:spacing w:line="360" w:lineRule="auto"/>
        <w:ind w:left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第七条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保险</w:t>
      </w:r>
    </w:p>
    <w:p w14:paraId="1B3FFB18">
      <w:pPr>
        <w:keepNext w:val="0"/>
        <w:keepLines w:val="0"/>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eastAsia="宋体" w:cs="宋体"/>
          <w:b w:val="0"/>
          <w:bCs w:val="0"/>
          <w:sz w:val="24"/>
          <w:szCs w:val="24"/>
          <w:lang w:val="en-US" w:eastAsia="zh-CN"/>
        </w:rPr>
        <w:t>按国家相关规定执行。</w:t>
      </w:r>
    </w:p>
    <w:p w14:paraId="11154B0F">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第八条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履约验收标准</w:t>
      </w:r>
    </w:p>
    <w:p w14:paraId="3340AC6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sz w:val="24"/>
          <w:szCs w:val="24"/>
          <w:lang w:eastAsia="zh-CN" w:bidi="ar"/>
        </w:rPr>
      </w:pPr>
      <w:r>
        <w:rPr>
          <w:rFonts w:hint="eastAsia" w:ascii="宋体" w:hAnsi="宋体" w:eastAsia="宋体" w:cs="宋体"/>
          <w:sz w:val="24"/>
          <w:szCs w:val="24"/>
          <w:highlight w:val="none"/>
          <w:shd w:val="clear" w:color="auto" w:fill="FFFFFF"/>
          <w:lang w:eastAsia="zh-CN" w:bidi="ar"/>
        </w:rPr>
        <w:t>双方</w:t>
      </w:r>
      <w:r>
        <w:rPr>
          <w:rFonts w:hint="eastAsia" w:ascii="宋体" w:hAnsi="宋体" w:eastAsia="宋体" w:cs="宋体"/>
          <w:sz w:val="24"/>
          <w:szCs w:val="24"/>
          <w:highlight w:val="none"/>
          <w:shd w:val="clear" w:color="auto" w:fill="FFFFFF"/>
          <w:lang w:bidi="ar"/>
        </w:rPr>
        <w:t>严格按照</w:t>
      </w:r>
      <w:r>
        <w:rPr>
          <w:rFonts w:hint="eastAsia" w:ascii="宋体" w:hAnsi="宋体" w:eastAsia="宋体" w:cs="宋体"/>
          <w:sz w:val="24"/>
          <w:szCs w:val="24"/>
          <w:highlight w:val="none"/>
          <w:shd w:val="clear" w:color="auto" w:fill="FFFFFF"/>
          <w:lang w:eastAsia="zh-CN" w:bidi="ar"/>
        </w:rPr>
        <w:t>相关法律法规、</w:t>
      </w:r>
      <w:r>
        <w:rPr>
          <w:rFonts w:hint="eastAsia" w:ascii="宋体" w:hAnsi="宋体" w:eastAsia="宋体" w:cs="宋体"/>
          <w:sz w:val="24"/>
          <w:szCs w:val="24"/>
          <w:highlight w:val="none"/>
          <w:shd w:val="clear" w:color="auto" w:fill="FFFFFF"/>
          <w:lang w:val="en-US" w:eastAsia="zh-CN" w:bidi="ar"/>
        </w:rPr>
        <w:t>采购</w:t>
      </w:r>
      <w:r>
        <w:rPr>
          <w:rFonts w:hint="eastAsia" w:ascii="宋体" w:hAnsi="宋体" w:eastAsia="宋体" w:cs="宋体"/>
          <w:sz w:val="24"/>
          <w:szCs w:val="24"/>
          <w:highlight w:val="none"/>
          <w:shd w:val="clear" w:color="auto" w:fill="FFFFFF"/>
          <w:lang w:eastAsia="zh-CN" w:bidi="ar"/>
        </w:rPr>
        <w:t>文件、</w:t>
      </w:r>
      <w:r>
        <w:rPr>
          <w:rFonts w:hint="eastAsia" w:ascii="宋体" w:hAnsi="宋体" w:eastAsia="宋体" w:cs="宋体"/>
          <w:sz w:val="24"/>
          <w:szCs w:val="24"/>
          <w:highlight w:val="none"/>
          <w:shd w:val="clear" w:color="auto" w:fill="FFFFFF"/>
          <w:lang w:val="en-US" w:eastAsia="zh-CN" w:bidi="ar"/>
        </w:rPr>
        <w:t>投标/</w:t>
      </w:r>
      <w:r>
        <w:rPr>
          <w:rFonts w:hint="eastAsia" w:ascii="宋体" w:hAnsi="宋体" w:eastAsia="宋体" w:cs="宋体"/>
          <w:sz w:val="24"/>
          <w:szCs w:val="24"/>
          <w:highlight w:val="none"/>
          <w:shd w:val="clear" w:color="auto" w:fill="FFFFFF"/>
          <w:lang w:eastAsia="zh-CN" w:bidi="ar"/>
        </w:rPr>
        <w:t>响应文件</w:t>
      </w:r>
      <w:r>
        <w:rPr>
          <w:rFonts w:hint="eastAsia" w:ascii="宋体" w:hAnsi="宋体" w:eastAsia="宋体" w:cs="宋体"/>
          <w:sz w:val="24"/>
          <w:szCs w:val="24"/>
          <w:highlight w:val="none"/>
          <w:shd w:val="clear" w:color="auto" w:fill="FFFFFF"/>
          <w:lang w:bidi="ar"/>
        </w:rPr>
        <w:t>的要求进行验收。</w:t>
      </w:r>
    </w:p>
    <w:p w14:paraId="43DD0B85">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第九条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知识产权</w:t>
      </w:r>
    </w:p>
    <w:p w14:paraId="3F3EB3A6">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乙方应保证所提供的服务或其任何一部分均不会侵犯任何第三方的专利权、商标权或著作权。</w:t>
      </w:r>
    </w:p>
    <w:p w14:paraId="75C79A36">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无产权瑕疵条款</w:t>
      </w:r>
    </w:p>
    <w:p w14:paraId="1AC2F1C7">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乙方保证所提供的服务的所有权完全属于乙方且无任何抵押、查封等产权瑕疵。如有产权瑕疵的，视为乙方违约。乙方应负担由此而产生的一切损失。</w:t>
      </w:r>
    </w:p>
    <w:p w14:paraId="4DC2D48C">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rPr>
        <w:t>履约保证金</w:t>
      </w:r>
    </w:p>
    <w:p w14:paraId="650139DF">
      <w:pPr>
        <w:pStyle w:val="4"/>
        <w:pageBreakBefore w:val="0"/>
        <w:widowControl w:val="0"/>
        <w:kinsoku/>
        <w:wordWrap/>
        <w:overflowPunct/>
        <w:topLinePunct w:val="0"/>
        <w:autoSpaceDE/>
        <w:autoSpaceDN/>
        <w:bidi w:val="0"/>
        <w:snapToGrid/>
        <w:spacing w:after="0" w:line="360" w:lineRule="auto"/>
        <w:ind w:firstLine="480" w:firstLineChars="200"/>
        <w:rPr>
          <w:rFonts w:hint="eastAsia" w:ascii="宋体" w:hAnsi="宋体" w:eastAsia="宋体" w:cs="宋体"/>
          <w:sz w:val="24"/>
          <w:szCs w:val="24"/>
          <w:lang w:bidi="ar"/>
        </w:rPr>
      </w:pPr>
      <w:r>
        <w:rPr>
          <w:rFonts w:hint="eastAsia" w:ascii="宋体" w:hAnsi="宋体" w:eastAsia="宋体" w:cs="宋体"/>
          <w:b w:val="0"/>
          <w:bCs/>
          <w:sz w:val="24"/>
          <w:szCs w:val="24"/>
          <w:lang w:eastAsia="zh-CN"/>
        </w:rPr>
        <w:t>本项目不收取履约保证金。</w:t>
      </w:r>
    </w:p>
    <w:p w14:paraId="179E33C3">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二</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甲方的权利和义务</w:t>
      </w:r>
    </w:p>
    <w:p w14:paraId="0F32273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bidi="ar"/>
        </w:rPr>
        <w:t>1、甲方有权对合同规定范围内乙方的服务行为进行监督和检查，拥有监管权。有权定期核对乙方提供服务所配备的人员数量。对甲方认为不合理的部分有权下达整改通知书，并要求乙方限期整改。</w:t>
      </w:r>
    </w:p>
    <w:p w14:paraId="071FE19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2</w:t>
      </w:r>
      <w:r>
        <w:rPr>
          <w:rFonts w:hint="eastAsia" w:ascii="宋体" w:hAnsi="宋体" w:eastAsia="宋体" w:cs="宋体"/>
          <w:bCs/>
          <w:sz w:val="24"/>
          <w:szCs w:val="24"/>
          <w:lang w:bidi="ar"/>
        </w:rPr>
        <w:t>、甲方应如实填写委托登记单，提供委托单位全称、与图纸相符的工程名称、工程规模、结构类型等委托信息；依据各种材料相应规范、标准，须及时提供送检试件或样品代表的批量及数量、样品代表的部位、施工时间，见证人等相关信息，信息必须准确无误，以便乙方出具相应的检测报告。</w:t>
      </w:r>
    </w:p>
    <w:p w14:paraId="0BE78D6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3</w:t>
      </w:r>
      <w:r>
        <w:rPr>
          <w:rFonts w:hint="eastAsia" w:ascii="宋体" w:hAnsi="宋体" w:eastAsia="宋体" w:cs="宋体"/>
          <w:bCs/>
          <w:sz w:val="24"/>
          <w:szCs w:val="24"/>
          <w:lang w:bidi="ar"/>
        </w:rPr>
        <w:t>、甲方委托检测的试件或样品及数量应符合标准规范要求，应保证送检试件或样品的时限性，对样品的代表性、真实性和有效性负责。实行有见证送样的，见证人对样品的代表性、真实性和有效性负责。</w:t>
      </w:r>
    </w:p>
    <w:p w14:paraId="3BB3164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4</w:t>
      </w:r>
      <w:r>
        <w:rPr>
          <w:rFonts w:hint="eastAsia" w:ascii="宋体" w:hAnsi="宋体" w:eastAsia="宋体" w:cs="宋体"/>
          <w:bCs/>
          <w:sz w:val="24"/>
          <w:szCs w:val="24"/>
          <w:lang w:bidi="ar"/>
        </w:rPr>
        <w:t>、负责检查监督乙方管理工作的实施及制度的执行情况，因甲方委托信息错误而导致乙方出具错误的报告，甲方应承担乙方因重复检测发生的检测费用。</w:t>
      </w:r>
    </w:p>
    <w:p w14:paraId="3AE86A7A">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三</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乙方的权利和义务</w:t>
      </w:r>
    </w:p>
    <w:p w14:paraId="7219998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1、</w:t>
      </w:r>
      <w:r>
        <w:rPr>
          <w:rFonts w:hint="eastAsia" w:ascii="宋体" w:hAnsi="宋体" w:eastAsia="宋体" w:cs="宋体"/>
          <w:bCs/>
          <w:sz w:val="24"/>
          <w:szCs w:val="24"/>
          <w:lang w:bidi="ar"/>
        </w:rPr>
        <w:t>根据甲方提供的工程名称、委托信息等，在检测资质许可范围内，对送检的不同材料或委托的检测项目，按相应标准规范，出具相关的检测报告。</w:t>
      </w:r>
    </w:p>
    <w:p w14:paraId="048A875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2、</w:t>
      </w:r>
      <w:r>
        <w:rPr>
          <w:rFonts w:hint="eastAsia" w:ascii="宋体" w:hAnsi="宋体" w:eastAsia="宋体" w:cs="宋体"/>
          <w:bCs/>
          <w:sz w:val="24"/>
          <w:szCs w:val="24"/>
          <w:lang w:bidi="ar"/>
        </w:rPr>
        <w:t>规范、标准中规定有检测时限的，乙方本着以规范、标准规定的时限为原则，合理安排检测。</w:t>
      </w:r>
    </w:p>
    <w:p w14:paraId="7E15639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3、</w:t>
      </w:r>
      <w:r>
        <w:rPr>
          <w:rFonts w:hint="eastAsia" w:ascii="宋体" w:hAnsi="宋体" w:eastAsia="宋体" w:cs="宋体"/>
          <w:bCs/>
          <w:sz w:val="24"/>
          <w:szCs w:val="24"/>
          <w:lang w:bidi="ar"/>
        </w:rPr>
        <w:t>乙方独立地实施符合国家标准的检测，并依据相应的标准规范对检测结果进行客观、公正、科学、准确的判定。</w:t>
      </w:r>
    </w:p>
    <w:p w14:paraId="2038C72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4、</w:t>
      </w:r>
      <w:r>
        <w:rPr>
          <w:rFonts w:hint="eastAsia" w:ascii="宋体" w:hAnsi="宋体" w:eastAsia="宋体" w:cs="宋体"/>
          <w:bCs/>
          <w:sz w:val="24"/>
          <w:szCs w:val="24"/>
          <w:lang w:bidi="ar"/>
        </w:rPr>
        <w:t>乙方出具的检测报告必须符合国家规范要求，各类印章齐全，检测人、审核人、授权签字人均应签字，否则报告无效。</w:t>
      </w:r>
    </w:p>
    <w:p w14:paraId="2A51A19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5、</w:t>
      </w:r>
      <w:r>
        <w:rPr>
          <w:rFonts w:hint="eastAsia" w:ascii="宋体" w:hAnsi="宋体" w:eastAsia="宋体" w:cs="宋体"/>
          <w:bCs/>
          <w:sz w:val="24"/>
          <w:szCs w:val="24"/>
          <w:lang w:bidi="ar"/>
        </w:rPr>
        <w:t>乙方保证在承诺期限内完成检测并出具相应的检测报告。</w:t>
      </w:r>
    </w:p>
    <w:p w14:paraId="3E371C8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6、</w:t>
      </w:r>
      <w:r>
        <w:rPr>
          <w:rFonts w:hint="eastAsia" w:ascii="宋体" w:hAnsi="宋体" w:eastAsia="宋体" w:cs="宋体"/>
          <w:bCs/>
          <w:sz w:val="24"/>
          <w:szCs w:val="24"/>
          <w:lang w:bidi="ar"/>
        </w:rPr>
        <w:t>乙方对甲方委托的事项负有保密义务。</w:t>
      </w:r>
    </w:p>
    <w:p w14:paraId="5BB46E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7、</w:t>
      </w:r>
      <w:r>
        <w:rPr>
          <w:rFonts w:hint="eastAsia" w:ascii="宋体" w:hAnsi="宋体" w:eastAsia="宋体" w:cs="宋体"/>
          <w:bCs/>
          <w:sz w:val="24"/>
          <w:szCs w:val="24"/>
          <w:lang w:bidi="ar"/>
        </w:rPr>
        <w:t>对甲方委托乙方所作的所有项目的检测报告，乙方在履行完本合同义务时，向甲方签订所有检测项目确认表。</w:t>
      </w:r>
    </w:p>
    <w:p w14:paraId="02BF396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8、</w:t>
      </w:r>
      <w:r>
        <w:rPr>
          <w:rFonts w:hint="eastAsia" w:ascii="宋体" w:hAnsi="宋体" w:eastAsia="宋体" w:cs="宋体"/>
          <w:bCs/>
          <w:sz w:val="24"/>
          <w:szCs w:val="24"/>
          <w:lang w:bidi="ar"/>
        </w:rPr>
        <w:t>履行义务过程中乙方人员自身受到损害或造成甲方及第三方损害及财产损失等均由乙方自行承担责任，与甲方无关。</w:t>
      </w:r>
    </w:p>
    <w:p w14:paraId="2F70761A">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四</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违约责任</w:t>
      </w:r>
    </w:p>
    <w:p w14:paraId="132E200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eastAsia="zh-CN" w:bidi="ar"/>
        </w:rPr>
      </w:pPr>
      <w:r>
        <w:rPr>
          <w:rFonts w:hint="eastAsia" w:ascii="宋体" w:hAnsi="宋体" w:eastAsia="宋体" w:cs="宋体"/>
          <w:bCs/>
          <w:sz w:val="24"/>
          <w:szCs w:val="24"/>
          <w:lang w:bidi="ar"/>
        </w:rPr>
        <w:t>1、甲乙双方必须遵守本合同并执行合同中的各项规定，保证本合同的正常履行</w:t>
      </w:r>
      <w:r>
        <w:rPr>
          <w:rFonts w:hint="eastAsia" w:ascii="宋体" w:hAnsi="宋体" w:cs="宋体"/>
          <w:bCs/>
          <w:sz w:val="24"/>
          <w:szCs w:val="24"/>
          <w:lang w:eastAsia="zh-CN" w:bidi="ar"/>
        </w:rPr>
        <w:t>；</w:t>
      </w:r>
    </w:p>
    <w:p w14:paraId="26E995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cs="宋体"/>
          <w:bCs/>
          <w:sz w:val="24"/>
          <w:szCs w:val="24"/>
          <w:lang w:val="en-US" w:eastAsia="zh-CN" w:bidi="ar"/>
        </w:rPr>
        <w:t>2、因乙方原因导致合同不能履约，乙方需全额退还已支付的检测费用；</w:t>
      </w:r>
    </w:p>
    <w:p w14:paraId="5CFE567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3</w:t>
      </w:r>
      <w:r>
        <w:rPr>
          <w:rFonts w:hint="eastAsia" w:ascii="宋体" w:hAnsi="宋体" w:eastAsia="宋体" w:cs="宋体"/>
          <w:bCs/>
          <w:sz w:val="24"/>
          <w:szCs w:val="24"/>
          <w:highlight w:val="none"/>
          <w:lang w:bidi="ar"/>
        </w:rPr>
        <w:t>、乙方提交的检测报告经有关主管部门认定为不具有客观真实性的，应退还甲方已付的检测费用，并按照已付检测费用的20</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向甲方支付违约金；</w:t>
      </w:r>
    </w:p>
    <w:p w14:paraId="1830C0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4</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lang w:eastAsia="zh-CN" w:bidi="ar"/>
        </w:rPr>
        <w:t>合同签订后，未能执行本合同的视为违约，违约方将支付守约方合同总金额的20%作为违约金</w:t>
      </w:r>
      <w:r>
        <w:rPr>
          <w:rFonts w:hint="eastAsia" w:ascii="宋体" w:hAnsi="宋体" w:eastAsia="宋体" w:cs="宋体"/>
          <w:bCs/>
          <w:sz w:val="24"/>
          <w:szCs w:val="24"/>
          <w:highlight w:val="none"/>
          <w:lang w:bidi="ar"/>
        </w:rPr>
        <w:t>；</w:t>
      </w:r>
    </w:p>
    <w:p w14:paraId="061FA6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eastAsia="zh-CN" w:bidi="ar"/>
        </w:rPr>
      </w:pPr>
      <w:r>
        <w:rPr>
          <w:rFonts w:hint="eastAsia" w:ascii="宋体" w:hAnsi="宋体" w:cs="宋体"/>
          <w:bCs/>
          <w:sz w:val="24"/>
          <w:szCs w:val="24"/>
          <w:highlight w:val="none"/>
          <w:lang w:val="en-US" w:eastAsia="zh-CN" w:bidi="ar"/>
        </w:rPr>
        <w:t>5</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乙方违约除承担违约金外，还应承担甲方全部损失，甲方损失包括但不限于检测报告不实或错误给甲方造成全部损失以及甲方为主张权利产生的诉讼费、保全费、保全保险费、律师费、差旅费、公证费等全部费用</w:t>
      </w:r>
      <w:r>
        <w:rPr>
          <w:rFonts w:hint="eastAsia" w:ascii="宋体" w:hAnsi="宋体" w:eastAsia="宋体" w:cs="宋体"/>
          <w:bCs/>
          <w:sz w:val="24"/>
          <w:szCs w:val="24"/>
          <w:highlight w:val="none"/>
          <w:lang w:eastAsia="zh-CN" w:bidi="ar"/>
        </w:rPr>
        <w:t>。</w:t>
      </w:r>
    </w:p>
    <w:p w14:paraId="17D914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6</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如因</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工作人员在履行职务过程中的疏忽、失职、过错等故意或者过失原因给</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造成损失或侵害，包括但不限于</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本身的财产损失、由此而导致的</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对任何第三方的法律责任等，</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对此均应承担全部的赔偿责任。</w:t>
      </w:r>
    </w:p>
    <w:p w14:paraId="5B96C4DD">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bidi="ar"/>
        </w:rPr>
        <w:t>第十</w:t>
      </w:r>
      <w:r>
        <w:rPr>
          <w:rFonts w:hint="eastAsia" w:ascii="宋体" w:hAnsi="宋体" w:cs="宋体"/>
          <w:b/>
          <w:sz w:val="24"/>
          <w:szCs w:val="24"/>
          <w:highlight w:val="none"/>
          <w:lang w:val="en-US" w:eastAsia="zh-CN" w:bidi="ar"/>
        </w:rPr>
        <w:t>五</w:t>
      </w:r>
      <w:r>
        <w:rPr>
          <w:rFonts w:hint="eastAsia" w:ascii="宋体" w:hAnsi="宋体" w:eastAsia="宋体" w:cs="宋体"/>
          <w:b/>
          <w:sz w:val="24"/>
          <w:szCs w:val="24"/>
          <w:highlight w:val="none"/>
          <w:lang w:eastAsia="zh-CN" w:bidi="ar"/>
        </w:rPr>
        <w:t>条</w:t>
      </w:r>
      <w:r>
        <w:rPr>
          <w:rFonts w:hint="eastAsia" w:ascii="宋体" w:hAnsi="宋体" w:eastAsia="宋体" w:cs="宋体"/>
          <w:b/>
          <w:sz w:val="24"/>
          <w:szCs w:val="24"/>
          <w:highlight w:val="none"/>
          <w:lang w:val="en-US" w:eastAsia="zh-CN" w:bidi="ar"/>
        </w:rPr>
        <w:t xml:space="preserve"> </w:t>
      </w:r>
      <w:r>
        <w:rPr>
          <w:rFonts w:hint="eastAsia" w:ascii="宋体" w:hAnsi="宋体" w:eastAsia="宋体" w:cs="宋体"/>
          <w:b/>
          <w:sz w:val="24"/>
          <w:szCs w:val="24"/>
          <w:highlight w:val="none"/>
          <w:lang w:bidi="ar"/>
        </w:rPr>
        <w:t>不可抗力事件处理</w:t>
      </w:r>
    </w:p>
    <w:p w14:paraId="2109495D">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1、在合同有效期内，任何一方因不可抗力事件导致不能履行合同，则合同履行期可延长，其延长期与不可抗力影响期相同。</w:t>
      </w:r>
    </w:p>
    <w:p w14:paraId="2E585A6D">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2、不可抗力事件发生后，应立即通知对方，并寄送有关权威机构出具的证明。</w:t>
      </w:r>
    </w:p>
    <w:p w14:paraId="5B1CDF33">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bidi="ar"/>
        </w:rPr>
        <w:t>3、不可抗力事件延续</w:t>
      </w:r>
      <w:r>
        <w:rPr>
          <w:rFonts w:hint="eastAsia" w:ascii="宋体" w:hAnsi="宋体" w:cs="宋体"/>
          <w:sz w:val="24"/>
          <w:szCs w:val="24"/>
          <w:highlight w:val="none"/>
          <w:lang w:val="en-US" w:eastAsia="zh-CN" w:bidi="ar"/>
        </w:rPr>
        <w:t>30</w:t>
      </w:r>
      <w:r>
        <w:rPr>
          <w:rFonts w:hint="eastAsia" w:ascii="宋体" w:hAnsi="宋体" w:eastAsia="宋体" w:cs="宋体"/>
          <w:sz w:val="24"/>
          <w:szCs w:val="24"/>
          <w:highlight w:val="none"/>
          <w:lang w:bidi="ar"/>
        </w:rPr>
        <w:t>天以上，双</w:t>
      </w:r>
      <w:r>
        <w:rPr>
          <w:rFonts w:hint="eastAsia" w:ascii="宋体" w:hAnsi="宋体" w:eastAsia="宋体" w:cs="宋体"/>
          <w:sz w:val="24"/>
          <w:szCs w:val="24"/>
          <w:lang w:bidi="ar"/>
        </w:rPr>
        <w:t>方应通过友好协商，确定是否继续履行合同。</w:t>
      </w:r>
    </w:p>
    <w:p w14:paraId="13E20EBB">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bookmarkStart w:id="21" w:name="_Toc211911353"/>
      <w:bookmarkStart w:id="22" w:name="_Toc237145411"/>
      <w:bookmarkStart w:id="23" w:name="_Toc251768867"/>
      <w:bookmarkStart w:id="24" w:name="_Toc241833908"/>
      <w:bookmarkStart w:id="25" w:name="_Toc211854454"/>
      <w:bookmarkStart w:id="26" w:name="_Toc232492933"/>
      <w:bookmarkStart w:id="27" w:name="_Toc212019599"/>
      <w:bookmarkStart w:id="28" w:name="_Toc185395254"/>
      <w:bookmarkStart w:id="29" w:name="_Toc239568423"/>
      <w:bookmarkStart w:id="30" w:name="_Toc225244857"/>
      <w:bookmarkStart w:id="31" w:name="_Toc225654649"/>
      <w:bookmarkStart w:id="32" w:name="_Toc247334846"/>
      <w:bookmarkStart w:id="33" w:name="_Toc225670756"/>
      <w:bookmarkStart w:id="34" w:name="_Toc286993792"/>
      <w:bookmarkStart w:id="35" w:name="_Toc238984980"/>
      <w:bookmarkStart w:id="36" w:name="_Toc239233919"/>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六</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解决合同纠纷的方式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0696160">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val="en-US" w:eastAsia="zh-CN" w:bidi="ar"/>
        </w:rPr>
      </w:pPr>
      <w:bookmarkStart w:id="37" w:name="_Toc225670757"/>
      <w:bookmarkStart w:id="38" w:name="_Toc211911354"/>
      <w:bookmarkStart w:id="39" w:name="_Toc185395255"/>
      <w:bookmarkStart w:id="40" w:name="_Toc211854455"/>
      <w:bookmarkStart w:id="41" w:name="_Toc247334847"/>
      <w:bookmarkStart w:id="42" w:name="_Toc239233920"/>
      <w:bookmarkStart w:id="43" w:name="_Toc286993793"/>
      <w:bookmarkStart w:id="44" w:name="_Toc232492934"/>
      <w:bookmarkStart w:id="45" w:name="_Toc237145412"/>
      <w:bookmarkStart w:id="46" w:name="_Toc282696231"/>
      <w:bookmarkStart w:id="47" w:name="_Toc212019600"/>
      <w:bookmarkStart w:id="48" w:name="_Toc283019219"/>
      <w:bookmarkStart w:id="49" w:name="_Toc225654650"/>
      <w:bookmarkStart w:id="50" w:name="_Toc238984981"/>
      <w:bookmarkStart w:id="51" w:name="_Toc225244858"/>
      <w:bookmarkStart w:id="52" w:name="_Toc241833909"/>
      <w:bookmarkStart w:id="53" w:name="_Toc239568424"/>
      <w:bookmarkStart w:id="54" w:name="_Toc251768868"/>
      <w:r>
        <w:rPr>
          <w:rFonts w:hint="eastAsia" w:ascii="宋体" w:hAnsi="宋体" w:eastAsia="宋体" w:cs="宋体"/>
          <w:b w:val="0"/>
          <w:bCs/>
          <w:sz w:val="24"/>
          <w:szCs w:val="24"/>
          <w:lang w:eastAsia="zh-CN" w:bidi="ar"/>
        </w:rPr>
        <w:t>合同履行期间，若双方发生争议，可协商或由有关部门调解解决，协商或调解不成的，由当事人依法向</w:t>
      </w:r>
      <w:r>
        <w:rPr>
          <w:rFonts w:hint="eastAsia" w:ascii="宋体" w:hAnsi="宋体" w:eastAsia="宋体" w:cs="宋体"/>
          <w:b w:val="0"/>
          <w:bCs/>
          <w:sz w:val="24"/>
          <w:szCs w:val="24"/>
          <w:lang w:val="en-US" w:eastAsia="zh-CN" w:bidi="ar"/>
        </w:rPr>
        <w:t>甲方所在地人民法院起诉</w:t>
      </w:r>
      <w:r>
        <w:rPr>
          <w:rFonts w:hint="eastAsia" w:ascii="宋体" w:hAnsi="宋体" w:eastAsia="宋体" w:cs="宋体"/>
          <w:b w:val="0"/>
          <w:bCs/>
          <w:sz w:val="24"/>
          <w:szCs w:val="24"/>
          <w:lang w:eastAsia="zh-CN" w:bidi="ar"/>
        </w:rPr>
        <w:t>。</w:t>
      </w:r>
      <w:r>
        <w:rPr>
          <w:rFonts w:hint="eastAsia" w:ascii="宋体" w:hAnsi="宋体" w:eastAsia="宋体" w:cs="宋体"/>
          <w:b w:val="0"/>
          <w:bCs/>
          <w:sz w:val="24"/>
          <w:szCs w:val="24"/>
          <w:lang w:val="en-US" w:eastAsia="zh-CN" w:bidi="ar"/>
        </w:rPr>
        <w:t xml:space="preserve"> </w:t>
      </w:r>
      <w:r>
        <w:rPr>
          <w:rFonts w:hint="eastAsia" w:ascii="宋体" w:hAnsi="宋体" w:eastAsia="宋体" w:cs="宋体"/>
          <w:b/>
          <w:sz w:val="24"/>
          <w:szCs w:val="24"/>
          <w:lang w:val="en-US" w:eastAsia="zh-CN" w:bidi="ar"/>
        </w:rPr>
        <w:t xml:space="preserve"> </w:t>
      </w:r>
    </w:p>
    <w:p w14:paraId="2C4B2B5C">
      <w:pPr>
        <w:keepNext w:val="0"/>
        <w:keepLines w:val="0"/>
        <w:pageBreakBefore w:val="0"/>
        <w:numPr>
          <w:ilvl w:val="0"/>
          <w:numId w:val="0"/>
        </w:numPr>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七</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b/>
          <w:sz w:val="24"/>
          <w:szCs w:val="24"/>
          <w:lang w:bidi="ar"/>
        </w:rPr>
        <w:t>生效及其他</w:t>
      </w:r>
    </w:p>
    <w:p w14:paraId="3A05689F">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w:t>
      </w:r>
      <w:r>
        <w:rPr>
          <w:rFonts w:hint="eastAsia" w:ascii="宋体" w:hAnsi="宋体" w:cs="宋体"/>
          <w:sz w:val="24"/>
          <w:szCs w:val="24"/>
          <w:lang w:eastAsia="zh-CN"/>
        </w:rPr>
        <w:t>自成立时</w:t>
      </w:r>
      <w:r>
        <w:rPr>
          <w:rFonts w:hint="eastAsia" w:ascii="宋体" w:hAnsi="宋体" w:eastAsia="宋体" w:cs="宋体"/>
          <w:sz w:val="24"/>
          <w:szCs w:val="24"/>
        </w:rPr>
        <w:t>生效，双方履行完合同规定的义务后，本合同即行终止。</w:t>
      </w:r>
    </w:p>
    <w:p w14:paraId="0FD5F6BE">
      <w:pPr>
        <w:pageBreakBefore w:val="0"/>
        <w:widowControl w:val="0"/>
        <w:kinsoku/>
        <w:wordWrap/>
        <w:overflowPunct/>
        <w:topLinePunct w:val="0"/>
        <w:autoSpaceDE/>
        <w:autoSpaceDN/>
        <w:bidi w:val="0"/>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2、本合同未尽事宜，双方可签订补充协议作为附件，补充协议与本合同具有同等效力。</w:t>
      </w:r>
    </w:p>
    <w:p w14:paraId="210B77E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、本合同一式</w:t>
      </w:r>
      <w:r>
        <w:rPr>
          <w:rFonts w:hint="eastAsia" w:ascii="宋体" w:hAnsi="宋体" w:cs="宋体"/>
          <w:sz w:val="24"/>
          <w:szCs w:val="24"/>
          <w:lang w:val="en-US" w:eastAsia="zh-CN"/>
        </w:rPr>
        <w:t>XX</w:t>
      </w:r>
      <w:r>
        <w:rPr>
          <w:rFonts w:hint="eastAsia" w:ascii="宋体" w:hAnsi="宋体" w:eastAsia="宋体" w:cs="宋体"/>
          <w:sz w:val="24"/>
          <w:szCs w:val="24"/>
        </w:rPr>
        <w:t>份，甲方</w:t>
      </w:r>
      <w:r>
        <w:rPr>
          <w:rFonts w:hint="eastAsia" w:ascii="宋体" w:hAnsi="宋体" w:cs="宋体"/>
          <w:sz w:val="24"/>
          <w:szCs w:val="24"/>
          <w:lang w:val="en-US" w:eastAsia="zh-CN"/>
        </w:rPr>
        <w:t>XX</w:t>
      </w:r>
      <w:r>
        <w:rPr>
          <w:rFonts w:hint="eastAsia" w:ascii="宋体" w:hAnsi="宋体" w:eastAsia="宋体" w:cs="宋体"/>
          <w:sz w:val="24"/>
          <w:szCs w:val="24"/>
        </w:rPr>
        <w:t>份，乙方</w:t>
      </w:r>
      <w:r>
        <w:rPr>
          <w:rFonts w:hint="eastAsia" w:ascii="宋体" w:hAnsi="宋体" w:cs="宋体"/>
          <w:sz w:val="24"/>
          <w:szCs w:val="24"/>
          <w:lang w:val="en-US" w:eastAsia="zh-CN"/>
        </w:rPr>
        <w:t>XX</w:t>
      </w:r>
      <w:r>
        <w:rPr>
          <w:rFonts w:hint="eastAsia" w:ascii="宋体" w:hAnsi="宋体" w:eastAsia="宋体" w:cs="宋体"/>
          <w:sz w:val="24"/>
          <w:szCs w:val="24"/>
        </w:rPr>
        <w:t>份，具有同等法律效力。</w:t>
      </w:r>
    </w:p>
    <w:p w14:paraId="33493DDB">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A999309">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D39D130">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473041D2">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59EC0F4F">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3D45D3D">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E6BE33B">
      <w:pPr>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b/>
          <w:sz w:val="24"/>
          <w:szCs w:val="24"/>
          <w:lang w:val="en-US" w:eastAsia="zh-CN"/>
        </w:rPr>
      </w:pPr>
      <w:bookmarkStart w:id="55" w:name="_GoBack"/>
      <w:bookmarkEnd w:id="55"/>
    </w:p>
    <w:p w14:paraId="1231D46B">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0315408E">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592CD69D">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7A1850BB">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711A9028">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p>
    <w:p w14:paraId="4712069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14:paraId="2F7435EA">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14:paraId="40F00F62">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14:paraId="62B41398">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14:paraId="5ED9BC91">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14:paraId="3D42DBF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14:paraId="168B2B4D">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签约日期：XX年XX月XX日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签约日期：XX年XX月XX日</w:t>
      </w:r>
    </w:p>
    <w:p w14:paraId="70742189">
      <w:pPr>
        <w:pStyle w:val="4"/>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宋体"/>
          <w:sz w:val="24"/>
          <w:szCs w:val="24"/>
        </w:rPr>
      </w:pPr>
    </w:p>
    <w:p w14:paraId="08C162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D0832"/>
    <w:multiLevelType w:val="singleLevel"/>
    <w:tmpl w:val="5FFD08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7D9104E"/>
    <w:rsid w:val="07D9104E"/>
    <w:rsid w:val="0F097521"/>
    <w:rsid w:val="2A4E1E49"/>
    <w:rsid w:val="3BD15C21"/>
    <w:rsid w:val="42CE66BF"/>
    <w:rsid w:val="4D244380"/>
    <w:rsid w:val="526906DC"/>
    <w:rsid w:val="65C37EAD"/>
    <w:rsid w:val="6BA5496F"/>
    <w:rsid w:val="6D1002EF"/>
    <w:rsid w:val="6D6C0EB5"/>
    <w:rsid w:val="7C516BDF"/>
    <w:rsid w:val="7EB3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18"/>
      <w:szCs w:val="20"/>
    </w:rPr>
  </w:style>
  <w:style w:type="paragraph" w:styleId="4">
    <w:name w:val="Body Text"/>
    <w:basedOn w:val="1"/>
    <w:next w:val="1"/>
    <w:qFormat/>
    <w:uiPriority w:val="0"/>
    <w:pPr>
      <w:spacing w:after="120"/>
    </w:p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2905</Words>
  <Characters>2948</Characters>
  <Lines>0</Lines>
  <Paragraphs>0</Paragraphs>
  <TotalTime>40</TotalTime>
  <ScaleCrop>false</ScaleCrop>
  <LinksUpToDate>false</LinksUpToDate>
  <CharactersWithSpaces>3439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2024-10-10T06:20:00Z</dcterms:created>
  <dc:creator>橙橙橙橙</dc:creator>
  <cp:lastModifiedBy>橙橙橙橙</cp:lastModifiedBy>
  <cp:lastPrinted>2024-10-14T08:33:00Z</cp:lastPrinted>
  <dcterms:modified xsi:type="dcterms:W3CDTF">2025-11-12T07:14:23Z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33C922FBD2DA4BD1B66F576F69BE899E_11</vt:lpwstr>
  </property>
  <property fmtid="{D5CDD505-2E9C-101B-9397-08002B2CF9AE}" pid="4" name="KSOTemplateDocerSaveRecord">
    <vt:lpwstr>eyJoZGlkIjoiY2EzMTdiZjdhYWZkMTEzYjNkMGQ0Mjg5NWE5NTIxNDMiLCJ1c2VySWQiOiIxNTgyNzQyNzY1In0=</vt:lpwstr>
  </property>
</Properties>
</file>