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A437B">
      <w:pPr>
        <w:spacing w:line="57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AEE70C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5FD3D849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35065797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230F27B7">
      <w:pPr>
        <w:spacing w:line="570" w:lineRule="exact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6"/>
          <w:shd w:val="clear" w:color="auto" w:fill="FFFFFF"/>
        </w:rPr>
        <w:t>广汉市弘源建设发展有限公司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08E59EC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广汉市连山镇桔红村砖瓦用页岩矿集中开采区2025年度矿山生态修复年报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编制技术服务项目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（单位名称）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税率为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%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6F12EA4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2F08225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</w:t>
      </w:r>
      <w:r>
        <w:rPr>
          <w:rFonts w:hint="eastAsia" w:ascii="Times New Roman" w:hAnsi="Times New Roman" w:eastAsia="仿宋_GB2312"/>
          <w:sz w:val="28"/>
          <w:szCs w:val="32"/>
        </w:rPr>
        <w:t>以及质保期内后续服务费</w:t>
      </w:r>
      <w:r>
        <w:rPr>
          <w:rFonts w:ascii="Times New Roman" w:hAnsi="Times New Roman" w:eastAsia="仿宋_GB2312"/>
          <w:sz w:val="28"/>
          <w:szCs w:val="32"/>
        </w:rPr>
        <w:t>。</w:t>
      </w:r>
    </w:p>
    <w:p w14:paraId="3FA0700D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76313D6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9ADFF09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6B4966A9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1A837962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36AABDA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72E4ED77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632B5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C"/>
    <w:rsid w:val="00114A3F"/>
    <w:rsid w:val="0012760B"/>
    <w:rsid w:val="00163DFE"/>
    <w:rsid w:val="004959D3"/>
    <w:rsid w:val="00497CAF"/>
    <w:rsid w:val="0068708D"/>
    <w:rsid w:val="006B5DDC"/>
    <w:rsid w:val="006D77E1"/>
    <w:rsid w:val="00781D06"/>
    <w:rsid w:val="008C480D"/>
    <w:rsid w:val="00933C5C"/>
    <w:rsid w:val="00997C6A"/>
    <w:rsid w:val="009F419B"/>
    <w:rsid w:val="00A01D24"/>
    <w:rsid w:val="00A202F0"/>
    <w:rsid w:val="00A3340B"/>
    <w:rsid w:val="00AB6DFD"/>
    <w:rsid w:val="00B05DCC"/>
    <w:rsid w:val="00B34F1A"/>
    <w:rsid w:val="00B745DF"/>
    <w:rsid w:val="4F1C6DD1"/>
    <w:rsid w:val="5A6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2</Lines>
  <Paragraphs>1</Paragraphs>
  <TotalTime>2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L·W·Y︶ㄣ</cp:lastModifiedBy>
  <cp:lastPrinted>2025-12-04T03:08:04Z</cp:lastPrinted>
  <dcterms:modified xsi:type="dcterms:W3CDTF">2025-12-04T03:33:07Z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eyJoZGlkIjoiMGFmODYzMWQyZDQ2ZTJhN2YzMzIyODdlYTcyZDk4MmMiLCJ1c2VySWQiOiIxMjMxMTI0NjgzIn0=</vt:lpwstr>
  </property>
  <property fmtid="{D5CDD505-2E9C-101B-9397-08002B2CF9AE}" pid="3" name="KSOProductBuildVer">
    <vt:lpwstr>2052-12.1.0.23542</vt:lpwstr>
  </property>
  <property fmtid="{D5CDD505-2E9C-101B-9397-08002B2CF9AE}" pid="4" name="ICV">
    <vt:lpwstr>B0EE574FD9264E6E9AA5601FB703DF44_13</vt:lpwstr>
  </property>
</Properties>
</file>