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C7327">
      <w:pPr>
        <w:ind w:left="0" w:leftChars="0" w:firstLine="0" w:firstLineChars="0"/>
        <w:jc w:val="both"/>
        <w:rPr>
          <w:rFonts w:hint="default" w:ascii="宋体" w:hAnsi="宋体" w:cs="宋体"/>
          <w:b/>
          <w:bCs/>
          <w:sz w:val="44"/>
          <w:szCs w:val="44"/>
          <w:vertAlign w:val="baseline"/>
          <w:lang w:val="en-US" w:eastAsia="zh-CN"/>
        </w:rPr>
      </w:pPr>
      <w:bookmarkStart w:id="0" w:name="_Hlk16119498"/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lang w:val="en-US" w:eastAsia="zh-CN"/>
        </w:rPr>
        <w:t>2</w:t>
      </w:r>
      <w:bookmarkStart w:id="1" w:name="_GoBack"/>
      <w:bookmarkEnd w:id="1"/>
    </w:p>
    <w:p w14:paraId="74015D75">
      <w:pPr>
        <w:ind w:left="0" w:leftChars="0" w:firstLine="0" w:firstLineChars="0"/>
        <w:jc w:val="center"/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</w:pPr>
    </w:p>
    <w:p w14:paraId="02CF739E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函</w:t>
      </w:r>
    </w:p>
    <w:p w14:paraId="443A77E9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6EC5F4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vertAlign w:val="baseline"/>
        </w:rPr>
      </w:pPr>
      <w:r>
        <w:rPr>
          <w:rFonts w:hint="default" w:ascii="Times New Roman" w:hAnsi="Times New Roman" w:eastAsia="宋体" w:cs="Times New Roman"/>
          <w:sz w:val="32"/>
          <w:szCs w:val="32"/>
          <w:vertAlign w:val="baseline"/>
          <w:lang w:val="en-US" w:eastAsia="zh-CN"/>
        </w:rPr>
        <w:t>德阳高新国有资本投资运营有限公司</w:t>
      </w:r>
      <w:r>
        <w:rPr>
          <w:rFonts w:hint="default" w:ascii="Times New Roman" w:hAnsi="Times New Roman" w:eastAsia="宋体" w:cs="Times New Roman"/>
          <w:sz w:val="32"/>
          <w:szCs w:val="32"/>
          <w:vertAlign w:val="baseline"/>
        </w:rPr>
        <w:t>：</w:t>
      </w:r>
    </w:p>
    <w:p w14:paraId="35D12B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我单位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（单位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全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称）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</w:t>
      </w:r>
      <w:r>
        <w:rPr>
          <w:rFonts w:hint="eastAsia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到贵公司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德阳高新区跃龙片区棚户区改造（二期）A区建设项目－跨马牧河桥（桥闸合一）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第三方检测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服务采购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的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询价通知书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》后，对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本次询价的相关内容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和要求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无异议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，并自愿提供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我单位的正式及唯一报价。该报价已包含我单位为完成合同工作所需的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6EAAAA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我单位郑重承诺：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我单位具有独立承担民事责任的能力，在经营活动中无重大违法记录，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若该承诺不实，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愿放弃中标资格并承担一切法律责任。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若我单位有幸中标，我单位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将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严格履行合同义务，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保质保量按时完成合同约定的全部工作。</w:t>
      </w:r>
    </w:p>
    <w:p w14:paraId="22118762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3728AEF2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13F4F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106BE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4324D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eastAsia" w:eastAsia="方正仿宋简体" w:cs="Times New Roman"/>
          <w:color w:val="0000FF"/>
          <w:sz w:val="32"/>
          <w:szCs w:val="32"/>
          <w:lang w:val="en-US" w:eastAsia="zh-CN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E8841C0"/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E0B8EE-5D1D-490A-A967-ACAB1496E8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510D3FF-F4AC-4961-AB18-16144C37EC75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7F633AE-DDFC-41FB-874A-6A54DC0726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6A56AB4"/>
    <w:rsid w:val="0A826C5B"/>
    <w:rsid w:val="2CD014FD"/>
    <w:rsid w:val="31C616D9"/>
    <w:rsid w:val="4275754B"/>
    <w:rsid w:val="4E165DD9"/>
    <w:rsid w:val="6FDE4930"/>
    <w:rsid w:val="7B552A39"/>
    <w:rsid w:val="7E4240D1"/>
    <w:rsid w:val="7E73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289</Characters>
  <Lines>0</Lines>
  <Paragraphs>0</Paragraphs>
  <TotalTime>0</TotalTime>
  <ScaleCrop>false</ScaleCrop>
  <LinksUpToDate>false</LinksUpToDate>
  <CharactersWithSpaces>340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小毅哥</cp:lastModifiedBy>
  <dcterms:modified xsi:type="dcterms:W3CDTF">2026-05-13T04:36:24Z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3B9FA6108732457C868CB352091C2AF8_12</vt:lpwstr>
  </property>
  <property fmtid="{D5CDD505-2E9C-101B-9397-08002B2CF9AE}" pid="4" name="KSOTemplateDocerSaveRecord">
    <vt:lpwstr>eyJoZGlkIjoiNjYyNzRlYTVmODkwMzQ3MWExOWQ4YTAxYWFiNWZmNDAiLCJ1c2VySWQiOiIxMTI0Mzg4MzY3In0=</vt:lpwstr>
  </property>
</Properties>
</file>