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793EC">
      <w:pPr>
        <w:jc w:val="center"/>
        <w:rPr>
          <w:rFonts w:hint="eastAsia" w:ascii="Times New Roman" w:hAnsi="Times New Roman" w:eastAsia="方正小标宋简体" w:cs="Times New Roman"/>
          <w:bCs/>
          <w:spacing w:val="-6"/>
          <w:sz w:val="40"/>
          <w:szCs w:val="40"/>
          <w:lang w:val="en-US" w:eastAsia="zh-CN"/>
        </w:rPr>
      </w:pPr>
      <w:r>
        <w:rPr>
          <w:rFonts w:hint="eastAsia" w:ascii="Times New Roman" w:hAnsi="Times New Roman" w:eastAsia="方正小标宋简体" w:cs="Times New Roman"/>
          <w:bCs/>
          <w:spacing w:val="-6"/>
          <w:sz w:val="40"/>
          <w:szCs w:val="40"/>
          <w:lang w:val="en-US" w:eastAsia="zh-CN"/>
        </w:rPr>
        <w:t>智慧消防远程值守服务服务内容及要求</w:t>
      </w:r>
    </w:p>
    <w:p w14:paraId="0DBA7ACE">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乙方为甲方提供7×24小时全天候智慧消防远程值守服务，核心服务内容及标准如下：</w:t>
      </w:r>
      <w:bookmarkStart w:id="0" w:name="_GoBack"/>
      <w:bookmarkEnd w:id="0"/>
    </w:p>
    <w:p w14:paraId="05DF4C9E">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（一）平台接入服务：</w:t>
      </w:r>
      <w:r>
        <w:rPr>
          <w:rFonts w:hint="default" w:ascii="Times New Roman" w:hAnsi="Times New Roman" w:eastAsia="方正仿宋简体" w:cs="Times New Roman"/>
          <w:sz w:val="32"/>
          <w:szCs w:val="32"/>
          <w:lang w:val="en-US" w:eastAsia="zh-CN"/>
        </w:rPr>
        <w:t>严格按照国家及地方现行消防技术规范，完成江湾府、广汉会展中心、航天航空孵化园、创新创业中心、智慧物流园</w:t>
      </w:r>
      <w:r>
        <w:rPr>
          <w:rFonts w:hint="eastAsia" w:ascii="Times New Roman" w:hAnsi="Times New Roman" w:eastAsia="方正仿宋简体" w:cs="Times New Roman"/>
          <w:sz w:val="32"/>
          <w:szCs w:val="32"/>
          <w:lang w:val="en-US" w:eastAsia="zh-CN"/>
        </w:rPr>
        <w:t>五</w:t>
      </w:r>
      <w:r>
        <w:rPr>
          <w:rFonts w:hint="default" w:ascii="Times New Roman" w:hAnsi="Times New Roman" w:eastAsia="方正仿宋简体" w:cs="Times New Roman"/>
          <w:sz w:val="32"/>
          <w:szCs w:val="32"/>
          <w:lang w:val="en-US" w:eastAsia="zh-CN"/>
        </w:rPr>
        <w:t>处消防控制室用户信息传输装置调试、适配工作，全权负责设备与平台的对接、联网、数据上传工作，确保接入流程合规、数据传输稳定、联网状态正常，保障设备数据可实时、精准上传至平台，实现联网合规化、标准化。</w:t>
      </w:r>
    </w:p>
    <w:p w14:paraId="5273D18F">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（二）平台服务：</w:t>
      </w:r>
      <w:r>
        <w:rPr>
          <w:rFonts w:hint="default" w:ascii="Times New Roman" w:hAnsi="Times New Roman" w:eastAsia="方正仿宋简体" w:cs="Times New Roman"/>
          <w:sz w:val="32"/>
          <w:szCs w:val="32"/>
          <w:lang w:val="en-US" w:eastAsia="zh-CN"/>
        </w:rPr>
        <w:t>提供专用消防远程监控值守平台使用权，服务期内保障平台系统全程稳定运行、功能完整可用。平台需具备消防设备状态实时查看、报警信息自动抓取、异常数据实时记录、值守日志自动生成、历史数据查询追溯、处置记录归档等全套核心功能。同时提供平台账号开通、权限配置、操作指导、功能优化适配等配套服务，保障我方管理人员可随时登录平台查看两处停车场消防设备运行状态、值守记录、隐患处置情况，全程掌握消防系统运行动态。</w:t>
      </w:r>
    </w:p>
    <w:p w14:paraId="603320F0">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（三）实时在线监测值守：</w:t>
      </w:r>
      <w:r>
        <w:rPr>
          <w:rFonts w:hint="default" w:ascii="Times New Roman" w:hAnsi="Times New Roman" w:eastAsia="方正仿宋简体" w:cs="Times New Roman"/>
          <w:sz w:val="32"/>
          <w:szCs w:val="32"/>
          <w:lang w:val="en-US" w:eastAsia="zh-CN"/>
        </w:rPr>
        <w:t>依托智慧消防云平台，实时监测甲方所有接入系统的消防设备运行状态、设备在线状态、故障状态、报警信息等，全程无间断值守，杜绝监控空档期。</w:t>
      </w:r>
    </w:p>
    <w:p w14:paraId="4EF85E51">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（四）远程巡检与隐患排查：</w:t>
      </w:r>
      <w:r>
        <w:rPr>
          <w:rFonts w:hint="default" w:ascii="Times New Roman" w:hAnsi="Times New Roman" w:eastAsia="方正仿宋简体" w:cs="Times New Roman"/>
          <w:sz w:val="32"/>
          <w:szCs w:val="32"/>
          <w:lang w:val="en-US" w:eastAsia="zh-CN"/>
        </w:rPr>
        <w:t>每日开展系统远程自动巡检、每周开展人工复核巡检，核查消防设备在线率、数据传输准确率、系统运行稳定性，及时发现设备离线、数据异常、系统故障、参数异常等问题，形成巡检记录。</w:t>
      </w:r>
    </w:p>
    <w:p w14:paraId="3DF18B0C">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（五）数据台账与报表服务</w:t>
      </w:r>
      <w:r>
        <w:rPr>
          <w:rFonts w:hint="eastAsia" w:ascii="方正楷体简体" w:hAnsi="方正楷体简体" w:eastAsia="方正楷体简体" w:cs="方正楷体简体"/>
          <w:sz w:val="32"/>
          <w:szCs w:val="32"/>
          <w:lang w:val="en-US" w:eastAsia="zh-CN"/>
        </w:rPr>
        <w:t>：</w:t>
      </w:r>
      <w:r>
        <w:rPr>
          <w:rFonts w:hint="default" w:ascii="Times New Roman" w:hAnsi="Times New Roman" w:eastAsia="方正仿宋简体" w:cs="Times New Roman"/>
          <w:sz w:val="32"/>
          <w:szCs w:val="32"/>
          <w:lang w:val="en-US" w:eastAsia="zh-CN"/>
        </w:rPr>
        <w:t>定期整理消防值守数据、设备运行数据、报警处置记录、隐患排查记录，按月、季度出具《智慧消防远程值守服务报告》，完整留存服务台账，可供甲方及消防监管部门核查。</w:t>
      </w:r>
    </w:p>
    <w:p w14:paraId="1B673CD3">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（六）技术支持与运维保障</w:t>
      </w:r>
      <w:r>
        <w:rPr>
          <w:rFonts w:hint="eastAsia" w:ascii="方正楷体简体" w:hAnsi="方正楷体简体" w:eastAsia="方正楷体简体" w:cs="方正楷体简体"/>
          <w:sz w:val="32"/>
          <w:szCs w:val="32"/>
          <w:lang w:val="en-US" w:eastAsia="zh-CN"/>
        </w:rPr>
        <w:t>：</w:t>
      </w:r>
      <w:r>
        <w:rPr>
          <w:rFonts w:hint="default" w:ascii="Times New Roman" w:hAnsi="Times New Roman" w:eastAsia="方正仿宋简体" w:cs="Times New Roman"/>
          <w:sz w:val="32"/>
          <w:szCs w:val="32"/>
          <w:lang w:val="en-US" w:eastAsia="zh-CN"/>
        </w:rPr>
        <w:t>合同期内提供系统远程调试、参数优化、数据校准、平台运维等技术服务，解答甲方消防系统使用疑问，指导甲方人员规范操作智慧消防设备及平台。</w:t>
      </w:r>
    </w:p>
    <w:p w14:paraId="73621B15">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（七）应急辅助服务</w:t>
      </w:r>
      <w:r>
        <w:rPr>
          <w:rFonts w:hint="eastAsia" w:ascii="方正楷体简体" w:hAnsi="方正楷体简体" w:eastAsia="方正楷体简体" w:cs="方正楷体简体"/>
          <w:sz w:val="32"/>
          <w:szCs w:val="32"/>
          <w:lang w:val="en-US" w:eastAsia="zh-CN"/>
        </w:rPr>
        <w:t>：</w:t>
      </w:r>
      <w:r>
        <w:rPr>
          <w:rFonts w:hint="default" w:ascii="Times New Roman" w:hAnsi="Times New Roman" w:eastAsia="方正仿宋简体" w:cs="Times New Roman"/>
          <w:sz w:val="32"/>
          <w:szCs w:val="32"/>
          <w:lang w:val="en-US" w:eastAsia="zh-CN"/>
        </w:rPr>
        <w:t>遇火情、消防突发事件时，乙方协助甲方梳理现场消防设施状态，提供应急处置技术参考，配合消防救援部门开展核查、取证工作。</w:t>
      </w:r>
    </w:p>
    <w:p w14:paraId="7B71F4BA">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方正楷体简体" w:hAnsi="方正楷体简体" w:eastAsia="方正楷体简体" w:cs="方正楷体简体"/>
          <w:sz w:val="32"/>
          <w:szCs w:val="32"/>
          <w:lang w:val="en-US" w:eastAsia="zh-CN"/>
        </w:rPr>
        <w:t>（八）异常处置服务：</w:t>
      </w:r>
      <w:r>
        <w:rPr>
          <w:rFonts w:hint="default" w:ascii="Times New Roman" w:hAnsi="Times New Roman" w:eastAsia="方正仿宋简体" w:cs="Times New Roman"/>
          <w:sz w:val="32"/>
          <w:szCs w:val="32"/>
          <w:lang w:val="en-US" w:eastAsia="zh-CN"/>
        </w:rPr>
        <w:t>针对</w:t>
      </w:r>
      <w:r>
        <w:rPr>
          <w:rFonts w:hint="eastAsia" w:ascii="Times New Roman" w:hAnsi="Times New Roman" w:eastAsia="方正仿宋简体" w:cs="Times New Roman"/>
          <w:sz w:val="32"/>
          <w:szCs w:val="32"/>
          <w:lang w:val="en-US" w:eastAsia="zh-CN"/>
        </w:rPr>
        <w:t>五</w:t>
      </w:r>
      <w:r>
        <w:rPr>
          <w:rFonts w:hint="default" w:ascii="Times New Roman" w:hAnsi="Times New Roman" w:eastAsia="方正仿宋简体" w:cs="Times New Roman"/>
          <w:sz w:val="32"/>
          <w:szCs w:val="32"/>
          <w:lang w:val="en-US" w:eastAsia="zh-CN"/>
        </w:rPr>
        <w:t>处消防控制室设备联网异常、设备故障、系统报警、数据断连等各类问题，实行分级处置机制。值守人员优先通过远程线上方式排查、处理各类异常问题，若线上无法完成修复处置，服务商需及时安排专业技术人员赶赴现场开展维修、调试、维护工作，具体处置时效标准如下：</w:t>
      </w:r>
    </w:p>
    <w:p w14:paraId="383F2357">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1.一般故障（用户信息传输装置设备轻微异常、数据短暂波动、非功能性故障等）：</w:t>
      </w: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lang w:val="en-US" w:eastAsia="zh-CN"/>
        </w:rPr>
        <w:t>小时内完成排查修复，恢复设备正常运行及数据正常传输。</w:t>
      </w:r>
    </w:p>
    <w:p w14:paraId="5EAB79C8">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2.严重故障（用户信息传输装置设备功能失效、频繁报警、局部系统瘫痪等）：</w:t>
      </w: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小时</w:t>
      </w:r>
      <w:r>
        <w:rPr>
          <w:rFonts w:hint="eastAsia" w:ascii="Times New Roman" w:hAnsi="Times New Roman" w:eastAsia="方正仿宋简体" w:cs="Times New Roman"/>
          <w:sz w:val="32"/>
          <w:szCs w:val="32"/>
          <w:lang w:val="en-US" w:eastAsia="zh-CN"/>
        </w:rPr>
        <w:t>30分钟</w:t>
      </w:r>
      <w:r>
        <w:rPr>
          <w:rFonts w:hint="default" w:ascii="Times New Roman" w:hAnsi="Times New Roman" w:eastAsia="方正仿宋简体" w:cs="Times New Roman"/>
          <w:sz w:val="32"/>
          <w:szCs w:val="32"/>
          <w:lang w:val="en-US" w:eastAsia="zh-CN"/>
        </w:rPr>
        <w:t>内抵达现场开展抢修工作，快速排查故障根源、落实处置措施。</w:t>
      </w:r>
    </w:p>
    <w:p w14:paraId="5F9B3584">
      <w:pPr>
        <w:keepNext w:val="0"/>
        <w:keepLines w:val="0"/>
        <w:pageBreakBefore w:val="0"/>
        <w:widowControl w:val="0"/>
        <w:kinsoku/>
        <w:wordWrap/>
        <w:overflowPunct/>
        <w:topLinePunct/>
        <w:autoSpaceDE/>
        <w:autoSpaceDN/>
        <w:bidi w:val="0"/>
        <w:adjustRightInd/>
        <w:snapToGrid/>
        <w:spacing w:after="0" w:line="520" w:lineRule="exact"/>
        <w:ind w:firstLine="640" w:firstLineChars="200"/>
        <w:jc w:val="both"/>
        <w:textAlignment w:val="top"/>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3.系统瘫痪（整体断网、平台离线、全部设备数据无法上传、系统无法运行等）：1小时内完成应急恢复，保障消防监控体系基本运行，后续完成全面检修、隐患清零。</w:t>
      </w:r>
    </w:p>
    <w:p w14:paraId="40B93FE1">
      <w:pPr>
        <w:jc w:val="center"/>
        <w:rPr>
          <w:rFonts w:hint="default" w:ascii="Times New Roman" w:hAnsi="Times New Roman" w:eastAsia="方正小标宋简体" w:cs="Times New Roman"/>
          <w:bCs/>
          <w:spacing w:val="-6"/>
          <w:sz w:val="40"/>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A6D8D"/>
    <w:rsid w:val="66DA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2026-09-02T03:49:00Z</dcterms:created>
  <dc:creator>%E5%88%98%E6%B3%A2</dc:creator>
  <cp:lastModifiedBy>%E5%88%98%E6%B3%A2</cp:lastModifiedBy>
  <dcterms:modified xsi:type="dcterms:W3CDTF">2026-09-02T06:34:12Z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EADAD7E242644A83BE3AD5FACCDCA233_11</vt:lpwstr>
  </property>
  <property fmtid="{D5CDD505-2E9C-101B-9397-08002B2CF9AE}" pid="4" name="KSOTemplateDocerSaveRecord">
    <vt:lpwstr>eyJoZGlkIjoiMzNiZDkwNTJhYmZhNzczYmM0NmQ5Y2JlZTczNGYyNTgiLCJ1c2VySWQiOiIzOTMyMTI2NzkifQ==</vt:lpwstr>
  </property>
</Properties>
</file>