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1021D">
      <w:pPr>
        <w:jc w:val="both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附件</w:t>
      </w:r>
    </w:p>
    <w:p w14:paraId="5D733BC4">
      <w:pPr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7FCEF1FF">
      <w:pPr>
        <w:jc w:val="center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报价函</w:t>
      </w:r>
    </w:p>
    <w:p w14:paraId="5F3FF1C6">
      <w:pPr>
        <w:pStyle w:val="2"/>
        <w:rPr>
          <w:color w:val="auto"/>
        </w:rPr>
      </w:pPr>
    </w:p>
    <w:p w14:paraId="23BAB95B">
      <w:pPr>
        <w:spacing w:line="360" w:lineRule="auto"/>
        <w:jc w:val="left"/>
        <w:rPr>
          <w:color w:val="auto"/>
          <w:sz w:val="28"/>
          <w:szCs w:val="28"/>
        </w:rPr>
      </w:pPr>
      <w:r>
        <w:rPr>
          <w:rStyle w:val="5"/>
          <w:rFonts w:hint="eastAsia" w:ascii="Times New Roman" w:hAnsi="Times New Roman"/>
          <w:sz w:val="28"/>
          <w:szCs w:val="28"/>
          <w:u w:val="single"/>
          <w:lang w:val="en-US" w:eastAsia="zh-CN"/>
        </w:rPr>
        <w:t>德阳高新</w:t>
      </w:r>
      <w:r>
        <w:rPr>
          <w:rStyle w:val="5"/>
          <w:rFonts w:hint="eastAsia"/>
          <w:sz w:val="28"/>
          <w:szCs w:val="28"/>
          <w:u w:val="single"/>
          <w:lang w:val="en-US" w:eastAsia="zh-CN"/>
        </w:rPr>
        <w:t>发展</w:t>
      </w:r>
      <w:r>
        <w:rPr>
          <w:rStyle w:val="5"/>
          <w:rFonts w:hint="eastAsia" w:ascii="Times New Roman" w:hAnsi="Times New Roman"/>
          <w:sz w:val="28"/>
          <w:szCs w:val="28"/>
          <w:u w:val="single"/>
          <w:lang w:val="en-US" w:eastAsia="zh-CN"/>
        </w:rPr>
        <w:t>有限公司</w:t>
      </w:r>
      <w:r>
        <w:rPr>
          <w:color w:val="auto"/>
          <w:sz w:val="28"/>
          <w:szCs w:val="28"/>
          <w:u w:val="single"/>
        </w:rPr>
        <w:t>：</w:t>
      </w:r>
    </w:p>
    <w:p w14:paraId="07013B8C">
      <w:pPr>
        <w:spacing w:line="440" w:lineRule="exact"/>
        <w:ind w:firstLine="560" w:firstLineChars="200"/>
        <w:rPr>
          <w:rFonts w:hint="eastAsia" w:ascii="Times New Roman" w:hAnsi="Times New Roman" w:eastAsia="宋体"/>
          <w:b w:val="0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w:t>关于</w:t>
      </w:r>
      <w:r>
        <w:rPr>
          <w:rFonts w:hint="eastAsia"/>
          <w:color w:val="auto"/>
          <w:sz w:val="28"/>
          <w:szCs w:val="28"/>
          <w:u w:val="single"/>
          <w:lang w:val="en-US" w:eastAsia="zh-CN"/>
        </w:rPr>
        <w:t>德阳高新发展有限公司主体信用评级服务采购项目市场调研</w:t>
      </w:r>
      <w:r>
        <w:rPr>
          <w:color w:val="auto"/>
          <w:sz w:val="28"/>
          <w:szCs w:val="28"/>
        </w:rPr>
        <w:t>，</w:t>
      </w:r>
      <w:r>
        <w:rPr>
          <w:rFonts w:hint="eastAsia"/>
          <w:color w:val="auto"/>
          <w:sz w:val="28"/>
          <w:szCs w:val="28"/>
        </w:rPr>
        <w:t>结合</w:t>
      </w:r>
      <w:r>
        <w:rPr>
          <w:rFonts w:hint="eastAsia"/>
          <w:color w:val="auto"/>
          <w:sz w:val="28"/>
          <w:szCs w:val="28"/>
          <w:lang w:eastAsia="zh-CN"/>
        </w:rPr>
        <w:t>该事项</w:t>
      </w:r>
      <w:r>
        <w:rPr>
          <w:rFonts w:hint="eastAsia"/>
          <w:color w:val="auto"/>
          <w:sz w:val="28"/>
          <w:szCs w:val="28"/>
        </w:rPr>
        <w:t>特点及服</w:t>
      </w:r>
      <w:r>
        <w:rPr>
          <w:rFonts w:hint="eastAsia"/>
          <w:color w:val="auto"/>
          <w:w w:val="98"/>
          <w:sz w:val="28"/>
          <w:szCs w:val="28"/>
        </w:rPr>
        <w:t>务内容，经仔细研究决定，我方</w:t>
      </w:r>
      <w:r>
        <w:rPr>
          <w:rFonts w:hint="eastAsia"/>
          <w:color w:val="auto"/>
          <w:w w:val="98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color w:val="auto"/>
          <w:w w:val="98"/>
          <w:sz w:val="28"/>
          <w:szCs w:val="28"/>
          <w:u w:val="single"/>
        </w:rPr>
        <w:t>（单位的</w:t>
      </w:r>
      <w:r>
        <w:rPr>
          <w:rFonts w:hint="eastAsia" w:ascii="Times New Roman" w:hAnsi="Times New Roman" w:eastAsia="宋体" w:cs="Times New Roman"/>
          <w:color w:val="auto"/>
          <w:w w:val="98"/>
          <w:sz w:val="28"/>
          <w:szCs w:val="28"/>
          <w:u w:val="single"/>
          <w:lang w:eastAsia="zh-CN"/>
        </w:rPr>
        <w:t>名称</w:t>
      </w:r>
      <w:r>
        <w:rPr>
          <w:rFonts w:hint="eastAsia"/>
          <w:color w:val="auto"/>
          <w:w w:val="98"/>
          <w:sz w:val="28"/>
          <w:szCs w:val="28"/>
          <w:u w:val="single"/>
        </w:rPr>
        <w:t>）</w:t>
      </w:r>
      <w:r>
        <w:rPr>
          <w:rFonts w:hint="eastAsia"/>
          <w:color w:val="auto"/>
          <w:w w:val="98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color w:val="auto"/>
          <w:w w:val="98"/>
          <w:sz w:val="28"/>
          <w:szCs w:val="28"/>
        </w:rPr>
        <w:t>服务费金额为</w:t>
      </w:r>
      <w:r>
        <w:rPr>
          <w:rFonts w:hint="eastAsia"/>
          <w:b w:val="0"/>
          <w:color w:val="auto"/>
          <w:sz w:val="28"/>
          <w:szCs w:val="28"/>
          <w:u w:val="single"/>
        </w:rPr>
        <w:t xml:space="preserve">  </w:t>
      </w:r>
      <w:r>
        <w:rPr>
          <w:rFonts w:hint="eastAsia"/>
          <w:b w:val="0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b w:val="0"/>
          <w:color w:val="auto"/>
          <w:sz w:val="28"/>
          <w:szCs w:val="28"/>
          <w:u w:val="single"/>
        </w:rPr>
        <w:t xml:space="preserve">  </w:t>
      </w:r>
      <w:r>
        <w:rPr>
          <w:rFonts w:hint="eastAsia"/>
          <w:b w:val="0"/>
          <w:color w:val="auto"/>
          <w:sz w:val="28"/>
          <w:szCs w:val="28"/>
        </w:rPr>
        <w:t>元（</w:t>
      </w:r>
      <w:r>
        <w:rPr>
          <w:rFonts w:hint="eastAsia"/>
          <w:b w:val="0"/>
          <w:color w:val="auto"/>
          <w:sz w:val="28"/>
          <w:szCs w:val="28"/>
          <w:u w:val="none"/>
        </w:rPr>
        <w:t>大写：</w:t>
      </w:r>
      <w:r>
        <w:rPr>
          <w:rFonts w:hint="eastAsia"/>
          <w:b w:val="0"/>
          <w:color w:val="auto"/>
          <w:sz w:val="28"/>
          <w:szCs w:val="28"/>
          <w:u w:val="none"/>
          <w:lang w:eastAsia="zh-CN"/>
        </w:rPr>
        <w:t>人民币</w:t>
      </w:r>
      <w:r>
        <w:rPr>
          <w:rFonts w:hint="eastAsia"/>
          <w:b w:val="0"/>
          <w:color w:val="auto"/>
          <w:sz w:val="28"/>
          <w:szCs w:val="28"/>
          <w:u w:val="single"/>
        </w:rPr>
        <w:t xml:space="preserve">      </w:t>
      </w:r>
      <w:r>
        <w:rPr>
          <w:rFonts w:hint="eastAsia"/>
          <w:b w:val="0"/>
          <w:color w:val="auto"/>
          <w:sz w:val="28"/>
          <w:szCs w:val="28"/>
        </w:rPr>
        <w:t>）。</w:t>
      </w:r>
    </w:p>
    <w:p w14:paraId="7FC6877B">
      <w:pPr>
        <w:rPr>
          <w:color w:val="auto"/>
          <w:sz w:val="24"/>
          <w:szCs w:val="24"/>
        </w:rPr>
      </w:pPr>
    </w:p>
    <w:p w14:paraId="4E7EB3D5">
      <w:pPr>
        <w:spacing w:line="480" w:lineRule="auto"/>
        <w:ind w:firstLine="480" w:firstLineChars="200"/>
        <w:rPr>
          <w:color w:val="auto"/>
          <w:sz w:val="24"/>
          <w:szCs w:val="24"/>
        </w:rPr>
      </w:pPr>
    </w:p>
    <w:p w14:paraId="6A287641">
      <w:pPr>
        <w:spacing w:line="480" w:lineRule="auto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注: 所有报价均用人民币表示，该费用为</w:t>
      </w:r>
      <w:r>
        <w:rPr>
          <w:rFonts w:hint="eastAsia"/>
          <w:color w:val="auto"/>
          <w:sz w:val="24"/>
          <w:szCs w:val="24"/>
          <w:lang w:eastAsia="zh-CN"/>
        </w:rPr>
        <w:t>固定</w:t>
      </w:r>
      <w:r>
        <w:rPr>
          <w:rFonts w:hint="eastAsia"/>
          <w:color w:val="auto"/>
          <w:sz w:val="24"/>
          <w:szCs w:val="24"/>
        </w:rPr>
        <w:t>包干费用</w:t>
      </w:r>
      <w:bookmarkStart w:id="0" w:name="_GoBack"/>
      <w:bookmarkEnd w:id="0"/>
      <w:r>
        <w:rPr>
          <w:rFonts w:hint="eastAsia"/>
          <w:color w:val="auto"/>
          <w:sz w:val="24"/>
          <w:szCs w:val="24"/>
          <w:lang w:val="en-US" w:eastAsia="zh-CN"/>
        </w:rPr>
        <w:t>，包括但不限于编制、评审、会务费、监测费、人工费、材料费、交通费、差旅费、税费、利润、保险等费用等为完成本项目约定服务的所有费用，以及后续服务费</w:t>
      </w:r>
      <w:r>
        <w:rPr>
          <w:rFonts w:hint="eastAsia"/>
          <w:color w:val="auto"/>
          <w:sz w:val="24"/>
          <w:szCs w:val="24"/>
        </w:rPr>
        <w:t>。</w:t>
      </w:r>
    </w:p>
    <w:p w14:paraId="68EDC5A2">
      <w:pPr>
        <w:pStyle w:val="2"/>
        <w:rPr>
          <w:color w:val="auto"/>
          <w:sz w:val="24"/>
          <w:szCs w:val="24"/>
        </w:rPr>
      </w:pPr>
    </w:p>
    <w:p w14:paraId="3C070624">
      <w:pPr>
        <w:pStyle w:val="2"/>
        <w:rPr>
          <w:color w:val="auto"/>
          <w:sz w:val="24"/>
          <w:szCs w:val="24"/>
        </w:rPr>
      </w:pPr>
    </w:p>
    <w:p w14:paraId="07AE3169">
      <w:pPr>
        <w:pStyle w:val="2"/>
        <w:rPr>
          <w:color w:val="auto"/>
          <w:sz w:val="24"/>
          <w:szCs w:val="24"/>
        </w:rPr>
      </w:pPr>
    </w:p>
    <w:p w14:paraId="6C5072F6">
      <w:pPr>
        <w:adjustRightInd w:val="0"/>
        <w:spacing w:line="480" w:lineRule="auto"/>
        <w:ind w:firstLine="3578" w:firstLineChars="1491"/>
        <w:jc w:val="left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</w:rPr>
        <w:t>单位名称：</w:t>
      </w:r>
      <w:r>
        <w:rPr>
          <w:color w:val="auto"/>
          <w:sz w:val="24"/>
          <w:szCs w:val="24"/>
          <w:u w:val="single"/>
        </w:rPr>
        <w:t xml:space="preserve">      </w:t>
      </w:r>
      <w:r>
        <w:rPr>
          <w:rFonts w:hint="eastAsia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color w:val="auto"/>
          <w:sz w:val="24"/>
          <w:szCs w:val="24"/>
          <w:u w:val="single"/>
        </w:rPr>
        <w:t xml:space="preserve">   （公章）</w:t>
      </w:r>
      <w:r>
        <w:rPr>
          <w:rFonts w:hint="eastAsia"/>
          <w:color w:val="auto"/>
          <w:sz w:val="24"/>
          <w:szCs w:val="24"/>
          <w:u w:val="single"/>
          <w:lang w:val="en-US" w:eastAsia="zh-CN"/>
        </w:rPr>
        <w:t xml:space="preserve">           </w:t>
      </w:r>
    </w:p>
    <w:p w14:paraId="1AA939CA">
      <w:pPr>
        <w:adjustRightInd w:val="0"/>
        <w:spacing w:line="480" w:lineRule="auto"/>
        <w:ind w:firstLine="3578" w:firstLineChars="1491"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联 系 人：</w:t>
      </w:r>
      <w:r>
        <w:rPr>
          <w:rFonts w:hint="eastAsia" w:ascii="Times New Roman" w:hAnsi="Times New Roman" w:cs="Times New Roman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cs="Times New Roman"/>
          <w:color w:val="auto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cs="Times New Roman"/>
          <w:color w:val="auto"/>
          <w:sz w:val="24"/>
          <w:szCs w:val="24"/>
          <w:u w:val="single"/>
          <w:lang w:val="en-US" w:eastAsia="zh-CN"/>
        </w:rPr>
        <w:t xml:space="preserve">     </w:t>
      </w:r>
    </w:p>
    <w:p w14:paraId="4DE6E070">
      <w:pPr>
        <w:adjustRightInd w:val="0"/>
        <w:spacing w:line="480" w:lineRule="auto"/>
        <w:ind w:firstLine="3578" w:firstLineChars="1491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联系电话：</w:t>
      </w:r>
      <w:r>
        <w:rPr>
          <w:rFonts w:hint="eastAsia" w:ascii="Times New Roman" w:hAnsi="Times New Roman" w:cs="Times New Roman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cs="Times New Roman"/>
          <w:color w:val="auto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cs="Times New Roman"/>
          <w:color w:val="auto"/>
          <w:sz w:val="24"/>
          <w:szCs w:val="24"/>
          <w:u w:val="single"/>
          <w:lang w:val="en-US" w:eastAsia="zh-CN"/>
        </w:rPr>
        <w:t xml:space="preserve">       </w:t>
      </w:r>
    </w:p>
    <w:p w14:paraId="40BC6567">
      <w:pPr>
        <w:adjustRightInd w:val="0"/>
        <w:spacing w:line="400" w:lineRule="exact"/>
        <w:ind w:firstLine="3578" w:firstLineChars="1491"/>
        <w:jc w:val="left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日 </w:t>
      </w:r>
      <w:r>
        <w:rPr>
          <w:rFonts w:hint="eastAsia"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bCs/>
          <w:color w:val="auto"/>
          <w:sz w:val="24"/>
          <w:szCs w:val="24"/>
        </w:rPr>
        <w:t xml:space="preserve"> 期：</w:t>
      </w:r>
      <w:r>
        <w:rPr>
          <w:color w:val="auto"/>
          <w:sz w:val="24"/>
          <w:szCs w:val="24"/>
          <w:u w:val="single"/>
        </w:rPr>
        <w:t xml:space="preserve">    </w:t>
      </w:r>
      <w:r>
        <w:rPr>
          <w:rFonts w:hint="eastAsia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color w:val="auto"/>
          <w:sz w:val="24"/>
          <w:szCs w:val="24"/>
          <w:u w:val="single"/>
        </w:rPr>
        <w:t xml:space="preserve">   </w:t>
      </w:r>
      <w:r>
        <w:rPr>
          <w:bCs/>
          <w:color w:val="auto"/>
          <w:sz w:val="24"/>
          <w:szCs w:val="24"/>
        </w:rPr>
        <w:t>年</w:t>
      </w:r>
      <w:r>
        <w:rPr>
          <w:color w:val="auto"/>
          <w:sz w:val="24"/>
          <w:szCs w:val="24"/>
          <w:u w:val="single"/>
        </w:rPr>
        <w:t xml:space="preserve">   </w:t>
      </w:r>
      <w:r>
        <w:rPr>
          <w:rFonts w:hint="eastAsia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color w:val="auto"/>
          <w:sz w:val="24"/>
          <w:szCs w:val="24"/>
          <w:u w:val="single"/>
        </w:rPr>
        <w:t xml:space="preserve">   </w:t>
      </w:r>
      <w:r>
        <w:rPr>
          <w:bCs/>
          <w:color w:val="auto"/>
          <w:sz w:val="24"/>
          <w:szCs w:val="24"/>
        </w:rPr>
        <w:t>月</w:t>
      </w:r>
      <w:r>
        <w:rPr>
          <w:color w:val="auto"/>
          <w:sz w:val="24"/>
          <w:szCs w:val="24"/>
          <w:u w:val="single"/>
        </w:rPr>
        <w:t xml:space="preserve">    </w:t>
      </w:r>
      <w:r>
        <w:rPr>
          <w:rFonts w:hint="eastAsia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color w:val="auto"/>
          <w:sz w:val="24"/>
          <w:szCs w:val="24"/>
          <w:u w:val="single"/>
        </w:rPr>
        <w:t xml:space="preserve">   </w:t>
      </w:r>
      <w:r>
        <w:rPr>
          <w:bCs/>
          <w:color w:val="auto"/>
          <w:sz w:val="24"/>
          <w:szCs w:val="24"/>
        </w:rPr>
        <w:t>日</w:t>
      </w:r>
    </w:p>
    <w:p w14:paraId="31BB34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FB0BBA-DE24-4199-B34E-1B1ACB40C7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3821501-DBCD-4257-BCC0-CEC3CA916C6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05AA818-5AE5-409C-8081-009DC6F0086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wOGY5YWFkNWE4OThiNzZlZDhmMTJlZmIxNzNkODIifQ=="/>
  </w:docVars>
  <w:rsids>
    <w:rsidRoot w:val="360803CF"/>
    <w:rsid w:val="0BEA356B"/>
    <w:rsid w:val="0FD32136"/>
    <w:rsid w:val="15D06FC3"/>
    <w:rsid w:val="1EBD325C"/>
    <w:rsid w:val="23185EE2"/>
    <w:rsid w:val="24FF79B4"/>
    <w:rsid w:val="25AE03BA"/>
    <w:rsid w:val="31BE6C8E"/>
    <w:rsid w:val="360803CF"/>
    <w:rsid w:val="3C980BA2"/>
    <w:rsid w:val="3D3603BF"/>
    <w:rsid w:val="46A13920"/>
    <w:rsid w:val="4FA74BB7"/>
    <w:rsid w:val="603B5BC8"/>
    <w:rsid w:val="61D56BF6"/>
    <w:rsid w:val="6C0A7EB8"/>
    <w:rsid w:val="753C01AD"/>
    <w:rsid w:val="7B552A39"/>
    <w:rsid w:val="7EF3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</w:style>
  <w:style w:type="character" w:customStyle="1" w:styleId="5">
    <w:name w:val="cs57654eec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0</Lines>
  <Paragraphs>0</Paragraphs>
  <TotalTime>0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2022-11-18T07:51:00Z</dcterms:created>
  <dc:creator>FFF</dc:creator>
  <cp:lastModifiedBy>小毅哥</cp:lastModifiedBy>
  <dcterms:modified xsi:type="dcterms:W3CDTF">2026-09-16T02:21:22Z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B8972A7C2EE04781BF3035E58E4ADA90</vt:lpwstr>
  </property>
  <property fmtid="{D5CDD505-2E9C-101B-9397-08002B2CF9AE}" pid="4" name="KSOTemplateDocerSaveRecord">
    <vt:lpwstr>eyJoZGlkIjoiNjYyNzRlYTVmODkwMzQ3MWExOWQ4YTAxYWFiNWZmNDAiLCJ1c2VySWQiOiIxMTI0Mzg4MzY3In0=</vt:lpwstr>
  </property>
</Properties>
</file>